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data1.xml" ContentType="application/vnd.openxmlformats-officedocument.drawingml.diagramData+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749" w:rsidRPr="00E22749" w:rsidRDefault="00E22749" w:rsidP="00E22749">
      <w:pPr>
        <w:spacing w:line="360" w:lineRule="auto"/>
        <w:ind w:firstLine="708"/>
        <w:jc w:val="center"/>
        <w:rPr>
          <w:rFonts w:ascii="Times New Roman" w:hAnsi="Times New Roman"/>
          <w:b/>
          <w:sz w:val="28"/>
          <w:szCs w:val="28"/>
          <w:lang w:val="uk-UA"/>
        </w:rPr>
      </w:pPr>
      <w:r w:rsidRPr="00E22749">
        <w:rPr>
          <w:rFonts w:ascii="English Rose" w:hAnsi="English Rose"/>
          <w:color w:val="C00000"/>
          <w:sz w:val="48"/>
          <w:szCs w:val="48"/>
          <w:lang w:val="uk-UA"/>
        </w:rPr>
        <w:t>Тема досвіду:</w:t>
      </w:r>
      <w:r w:rsidRPr="00E22749">
        <w:rPr>
          <w:rFonts w:ascii="Times New Roman" w:hAnsi="Times New Roman"/>
          <w:b/>
          <w:sz w:val="28"/>
          <w:szCs w:val="28"/>
          <w:lang w:val="uk-UA"/>
        </w:rPr>
        <w:t xml:space="preserve">  </w:t>
      </w:r>
      <w:r w:rsidRPr="00E22749">
        <w:rPr>
          <w:rFonts w:ascii="TrueGritCTT" w:hAnsi="TrueGritCTT"/>
          <w:i/>
          <w:sz w:val="44"/>
          <w:szCs w:val="44"/>
          <w:lang w:val="uk-UA"/>
        </w:rPr>
        <w:t>Розвиток творчих здібностей учнів на уроках географії з використа</w:t>
      </w:r>
      <w:r w:rsidR="00553E6F">
        <w:rPr>
          <w:rFonts w:ascii="TrueGritCTT" w:hAnsi="TrueGritCTT"/>
          <w:i/>
          <w:sz w:val="44"/>
          <w:szCs w:val="44"/>
          <w:lang w:val="uk-UA"/>
        </w:rPr>
        <w:t>нням  інтерактивних  технологій та</w:t>
      </w:r>
      <w:r w:rsidRPr="00E22749">
        <w:rPr>
          <w:rFonts w:ascii="TrueGritCTT" w:hAnsi="TrueGritCTT"/>
          <w:i/>
          <w:sz w:val="44"/>
          <w:szCs w:val="44"/>
          <w:lang w:val="uk-UA"/>
        </w:rPr>
        <w:t xml:space="preserve"> </w:t>
      </w:r>
      <w:r w:rsidR="00553E6F" w:rsidRPr="002D135E">
        <w:rPr>
          <w:rFonts w:ascii="Times New Roman" w:hAnsi="Times New Roman"/>
          <w:sz w:val="28"/>
          <w:szCs w:val="28"/>
          <w:lang w:val="uk-UA"/>
        </w:rPr>
        <w:t xml:space="preserve"> </w:t>
      </w:r>
      <w:r w:rsidR="00553E6F" w:rsidRPr="00553E6F">
        <w:rPr>
          <w:rFonts w:ascii="TrueGritCTT" w:hAnsi="TrueGritCTT"/>
          <w:i/>
          <w:sz w:val="44"/>
          <w:szCs w:val="44"/>
          <w:lang w:val="uk-UA"/>
        </w:rPr>
        <w:t>особистісно – зорієнтований підхід  на уроках географії.</w:t>
      </w:r>
      <w:r w:rsidRPr="00553E6F">
        <w:rPr>
          <w:rFonts w:ascii="TrueGritCTT" w:hAnsi="TrueGritCTT"/>
          <w:i/>
          <w:sz w:val="44"/>
          <w:szCs w:val="44"/>
          <w:lang w:val="uk-UA"/>
        </w:rPr>
        <w:t xml:space="preserve">                                                                         </w:t>
      </w:r>
      <w:r w:rsidRPr="00553E6F">
        <w:rPr>
          <w:rFonts w:ascii="TrueGritCTT" w:hAnsi="TrueGritCTT"/>
          <w:b/>
          <w:i/>
          <w:sz w:val="44"/>
          <w:szCs w:val="44"/>
          <w:lang w:val="uk-UA"/>
        </w:rPr>
        <w:t xml:space="preserve">    </w:t>
      </w:r>
      <w:r w:rsidRPr="00E22749">
        <w:rPr>
          <w:rFonts w:ascii="English Rose" w:hAnsi="English Rose"/>
          <w:color w:val="C00000"/>
          <w:sz w:val="48"/>
          <w:szCs w:val="48"/>
          <w:lang w:val="uk-UA"/>
        </w:rPr>
        <w:t>Педагогічне кредо:</w:t>
      </w:r>
    </w:p>
    <w:p w:rsidR="00E22749" w:rsidRPr="00E22749" w:rsidRDefault="00E22749" w:rsidP="00E22749">
      <w:pPr>
        <w:spacing w:line="360" w:lineRule="auto"/>
        <w:jc w:val="center"/>
        <w:rPr>
          <w:rFonts w:ascii="TrueGritCTT" w:hAnsi="TrueGritCTT"/>
          <w:i/>
          <w:sz w:val="44"/>
          <w:szCs w:val="44"/>
          <w:lang w:val="uk-UA"/>
        </w:rPr>
      </w:pPr>
      <w:r w:rsidRPr="00E22749">
        <w:rPr>
          <w:rFonts w:ascii="TrueGritCTT" w:hAnsi="TrueGritCTT"/>
          <w:i/>
          <w:sz w:val="44"/>
          <w:szCs w:val="44"/>
          <w:lang w:val="uk-UA"/>
        </w:rPr>
        <w:t>Відкрити в кожній дитині душу творця, дати</w:t>
      </w:r>
    </w:p>
    <w:p w:rsidR="00E22749" w:rsidRPr="00E22749" w:rsidRDefault="00E22749" w:rsidP="00E22749">
      <w:pPr>
        <w:spacing w:line="360" w:lineRule="auto"/>
        <w:jc w:val="center"/>
        <w:rPr>
          <w:rFonts w:ascii="TrueGritCTT" w:hAnsi="TrueGritCTT"/>
          <w:i/>
          <w:sz w:val="44"/>
          <w:szCs w:val="44"/>
          <w:lang w:val="uk-UA"/>
        </w:rPr>
      </w:pPr>
      <w:r w:rsidRPr="00E22749">
        <w:rPr>
          <w:rFonts w:ascii="TrueGritCTT" w:hAnsi="TrueGritCTT"/>
          <w:i/>
          <w:sz w:val="44"/>
          <w:szCs w:val="44"/>
          <w:lang w:val="uk-UA"/>
        </w:rPr>
        <w:t>їй змогу пробудитися і розквітнути.</w:t>
      </w:r>
    </w:p>
    <w:p w:rsidR="00E22749" w:rsidRPr="00E22749" w:rsidRDefault="00E22749" w:rsidP="00E22749">
      <w:pPr>
        <w:spacing w:line="360" w:lineRule="auto"/>
        <w:jc w:val="center"/>
        <w:rPr>
          <w:rFonts w:ascii="Times New Roman" w:hAnsi="Times New Roman"/>
          <w:i/>
          <w:sz w:val="28"/>
          <w:szCs w:val="28"/>
          <w:lang w:val="uk-UA"/>
        </w:rPr>
      </w:pPr>
    </w:p>
    <w:p w:rsidR="00E22749" w:rsidRPr="00E22749" w:rsidRDefault="00E22749" w:rsidP="00E22749">
      <w:pPr>
        <w:spacing w:line="360" w:lineRule="auto"/>
        <w:rPr>
          <w:rFonts w:ascii="English Rose" w:hAnsi="English Rose"/>
          <w:color w:val="C00000"/>
          <w:sz w:val="48"/>
          <w:szCs w:val="48"/>
          <w:lang w:val="uk-UA"/>
        </w:rPr>
      </w:pPr>
      <w:r w:rsidRPr="00E22749">
        <w:rPr>
          <w:rFonts w:ascii="Times New Roman" w:hAnsi="Times New Roman"/>
          <w:i/>
          <w:sz w:val="28"/>
          <w:szCs w:val="28"/>
          <w:lang w:val="uk-UA"/>
        </w:rPr>
        <w:tab/>
      </w:r>
      <w:r w:rsidRPr="00E22749">
        <w:rPr>
          <w:rFonts w:ascii="Times New Roman" w:hAnsi="Times New Roman"/>
          <w:i/>
          <w:sz w:val="28"/>
          <w:szCs w:val="28"/>
          <w:lang w:val="uk-UA"/>
        </w:rPr>
        <w:tab/>
      </w:r>
      <w:r w:rsidRPr="00E22749">
        <w:rPr>
          <w:rFonts w:ascii="Times New Roman" w:hAnsi="Times New Roman"/>
          <w:i/>
          <w:sz w:val="28"/>
          <w:szCs w:val="28"/>
          <w:lang w:val="uk-UA"/>
        </w:rPr>
        <w:tab/>
      </w:r>
      <w:r w:rsidRPr="00E22749">
        <w:rPr>
          <w:rFonts w:ascii="Times New Roman" w:hAnsi="Times New Roman"/>
          <w:i/>
          <w:sz w:val="28"/>
          <w:szCs w:val="28"/>
          <w:lang w:val="uk-UA"/>
        </w:rPr>
        <w:tab/>
      </w:r>
      <w:r w:rsidRPr="00E22749">
        <w:rPr>
          <w:rFonts w:ascii="Times New Roman" w:hAnsi="Times New Roman"/>
          <w:sz w:val="28"/>
          <w:szCs w:val="28"/>
          <w:lang w:val="uk-UA"/>
        </w:rPr>
        <w:tab/>
      </w:r>
      <w:r w:rsidRPr="00E22749">
        <w:rPr>
          <w:rFonts w:ascii="English Rose" w:hAnsi="English Rose"/>
          <w:color w:val="C00000"/>
          <w:sz w:val="48"/>
          <w:szCs w:val="48"/>
          <w:lang w:val="uk-UA"/>
        </w:rPr>
        <w:t xml:space="preserve">      Вступ</w:t>
      </w:r>
    </w:p>
    <w:p w:rsidR="00E22749" w:rsidRPr="00E22749" w:rsidRDefault="00E22749" w:rsidP="00E22749">
      <w:pPr>
        <w:spacing w:line="360" w:lineRule="auto"/>
        <w:jc w:val="both"/>
        <w:rPr>
          <w:rFonts w:ascii="Times New Roman" w:hAnsi="Times New Roman"/>
          <w:sz w:val="28"/>
          <w:szCs w:val="28"/>
          <w:lang w:val="uk-UA"/>
        </w:rPr>
      </w:pPr>
      <w:r w:rsidRPr="00E22749">
        <w:rPr>
          <w:rFonts w:ascii="Times New Roman" w:hAnsi="Times New Roman"/>
          <w:i/>
          <w:sz w:val="28"/>
          <w:szCs w:val="28"/>
          <w:lang w:val="uk-UA"/>
        </w:rPr>
        <w:tab/>
      </w:r>
      <w:r w:rsidRPr="00E22749">
        <w:rPr>
          <w:rFonts w:ascii="Times New Roman" w:hAnsi="Times New Roman"/>
          <w:sz w:val="28"/>
          <w:szCs w:val="28"/>
          <w:lang w:val="uk-UA"/>
        </w:rPr>
        <w:t>У Концепції  загальної середньої освіти  зазначено:  «Освіта ХХІ століття – це освіта для людини. ЇЇ стрижень – розвивальна, культуротвірна домінанта, виховання відповідальної особистості, яка здатна критично мислити, опрацьовувати різноманітну інформацію, використовувати набуті знання та вміння для творчого розв’язання проблем, прагне змінити на краще своє життя і життя своєї країни».</w:t>
      </w:r>
    </w:p>
    <w:p w:rsidR="00E22749" w:rsidRPr="00E22749" w:rsidRDefault="00E22749" w:rsidP="00E22749">
      <w:pPr>
        <w:spacing w:line="360" w:lineRule="auto"/>
        <w:jc w:val="both"/>
        <w:rPr>
          <w:rFonts w:ascii="Times New Roman" w:hAnsi="Times New Roman"/>
          <w:sz w:val="28"/>
          <w:szCs w:val="28"/>
          <w:lang w:val="uk-UA"/>
        </w:rPr>
      </w:pPr>
      <w:r w:rsidRPr="00E22749">
        <w:rPr>
          <w:rFonts w:ascii="Times New Roman" w:hAnsi="Times New Roman"/>
          <w:sz w:val="28"/>
          <w:szCs w:val="28"/>
          <w:lang w:val="uk-UA"/>
        </w:rPr>
        <w:tab/>
      </w:r>
      <w:r w:rsidRPr="00E22749">
        <w:rPr>
          <w:rFonts w:ascii="Times New Roman" w:hAnsi="Times New Roman"/>
          <w:sz w:val="28"/>
          <w:szCs w:val="28"/>
        </w:rPr>
        <w:t>Хороший урок той, де панує ділова, творча атмосфера, де бажання учнів міркувати б’</w:t>
      </w:r>
      <w:r w:rsidRPr="00E22749">
        <w:rPr>
          <w:rFonts w:ascii="Times New Roman" w:hAnsi="Times New Roman"/>
          <w:sz w:val="28"/>
          <w:szCs w:val="28"/>
          <w:lang w:val="uk-UA"/>
        </w:rPr>
        <w:t xml:space="preserve">є ключем, де вони охоче вступають в діалог з учителем, один з одним, авторами тих чи інших теоретичних концепцій і положень. Адже хороший урок, як правило, завжди вирізняється тим, що він насичений різноманітними навчальними ситуаціями і кожна з них викликає в учнів </w:t>
      </w:r>
      <w:r w:rsidRPr="00E22749">
        <w:rPr>
          <w:rFonts w:ascii="Times New Roman" w:hAnsi="Times New Roman"/>
          <w:sz w:val="28"/>
          <w:szCs w:val="28"/>
          <w:lang w:val="uk-UA"/>
        </w:rPr>
        <w:lastRenderedPageBreak/>
        <w:t>велику кількість запитань, сумнівів, здивування, а часом і настороженість. Так народжуються в діяльності учнів дорогоцінні моменти, які підводять їх до пошуків, здогадок, до самостійної творчості.</w:t>
      </w:r>
    </w:p>
    <w:p w:rsidR="00E22749" w:rsidRPr="00E22749" w:rsidRDefault="00E22749" w:rsidP="00E22749">
      <w:pPr>
        <w:spacing w:line="360" w:lineRule="auto"/>
        <w:jc w:val="center"/>
        <w:rPr>
          <w:rFonts w:ascii="English Rose" w:hAnsi="English Rose"/>
          <w:color w:val="C00000"/>
          <w:sz w:val="48"/>
          <w:szCs w:val="48"/>
          <w:lang w:val="uk-UA"/>
        </w:rPr>
      </w:pPr>
      <w:r w:rsidRPr="00E22749">
        <w:rPr>
          <w:rFonts w:ascii="English Rose" w:hAnsi="English Rose"/>
          <w:color w:val="C00000"/>
          <w:sz w:val="48"/>
          <w:szCs w:val="48"/>
          <w:lang w:val="uk-UA"/>
        </w:rPr>
        <w:t>Актуальність досвіду, його практична значимість</w:t>
      </w:r>
    </w:p>
    <w:p w:rsidR="00E22749" w:rsidRPr="00E22749" w:rsidRDefault="00E22749" w:rsidP="00E22749">
      <w:pPr>
        <w:spacing w:line="360" w:lineRule="auto"/>
        <w:jc w:val="both"/>
        <w:rPr>
          <w:rFonts w:ascii="Times New Roman" w:hAnsi="Times New Roman"/>
          <w:sz w:val="28"/>
          <w:szCs w:val="28"/>
          <w:lang w:val="uk-UA"/>
        </w:rPr>
      </w:pPr>
      <w:r w:rsidRPr="00E22749">
        <w:rPr>
          <w:rFonts w:ascii="Times New Roman" w:hAnsi="Times New Roman"/>
          <w:sz w:val="28"/>
          <w:szCs w:val="28"/>
          <w:lang w:val="uk-UA"/>
        </w:rPr>
        <w:tab/>
        <w:t>Навчати пізнанню – значить навчати діяльності, створювати умови учню для проявлення його самостійності. Головним завданням освіти є «вирощування» людини, яка спроможна займати самостійну позицію стосовно зовнішніх умов. Випускник після закінчення школи, позбавившись опіки, вимогливих умов, вихований на педагогічних засадах наслідування, але не володіючи здібностями самостійності у виборі, прийнятті рішень, прийомами роботи з новим, невідомим, саме тим, що вимагає соціум, відчуває в ньому дискомфорт. Вони не завжди здатні розв’язувати проблеми, виконувати практичні завдання, не можуть мислити діалектично, систематично, їм бракує творчої уяви, винахідливості. Саме творчі завдання дають змогу саморозкритися юному обдаруванню (проникливе спостереження за явищами, вибіркове запам’ятовування, пильна увага, емоційна наснага (натхнення), гнучкість мислення та уяви в їх складному поєднанні). Ось чому таким  актуальним є питання розвитку особистості учня, його творчого потенціалу,  активності в пізнанні, практичного спрямування теоретичних знань.</w:t>
      </w:r>
    </w:p>
    <w:p w:rsidR="00E22749" w:rsidRPr="00E22749" w:rsidRDefault="00E22749" w:rsidP="00E22749">
      <w:pPr>
        <w:spacing w:line="360" w:lineRule="auto"/>
        <w:jc w:val="center"/>
        <w:rPr>
          <w:rFonts w:ascii="English Rose" w:hAnsi="English Rose"/>
          <w:color w:val="C00000"/>
          <w:sz w:val="48"/>
          <w:szCs w:val="48"/>
          <w:lang w:val="uk-UA"/>
        </w:rPr>
      </w:pPr>
      <w:r w:rsidRPr="00E22749">
        <w:rPr>
          <w:rFonts w:ascii="English Rose" w:hAnsi="English Rose"/>
          <w:color w:val="C00000"/>
          <w:sz w:val="48"/>
          <w:szCs w:val="48"/>
          <w:lang w:val="uk-UA"/>
        </w:rPr>
        <w:t>Теоретична база досвіду</w:t>
      </w:r>
    </w:p>
    <w:p w:rsidR="00E22749" w:rsidRPr="00E22749" w:rsidRDefault="00E22749" w:rsidP="00E22749">
      <w:pPr>
        <w:spacing w:line="360" w:lineRule="auto"/>
        <w:jc w:val="both"/>
        <w:rPr>
          <w:rFonts w:ascii="Times New Roman" w:hAnsi="Times New Roman"/>
          <w:sz w:val="28"/>
          <w:szCs w:val="28"/>
          <w:lang w:val="uk-UA"/>
        </w:rPr>
      </w:pPr>
      <w:r w:rsidRPr="00E22749">
        <w:rPr>
          <w:rFonts w:ascii="Times New Roman" w:hAnsi="Times New Roman"/>
          <w:sz w:val="28"/>
          <w:szCs w:val="28"/>
          <w:lang w:val="uk-UA"/>
        </w:rPr>
        <w:tab/>
        <w:t xml:space="preserve">Творчі здібності розглядаються науковцями як індивідуальний, мотиваційний і соціальний потенціал, що дає можливість отримати високі результати в будь-якій сфері діяльності. Дитина психологічно краще готується до сприймання невідомого, нового для неї, і це зумовлює не тільки </w:t>
      </w:r>
      <w:r w:rsidRPr="00E22749">
        <w:rPr>
          <w:rFonts w:ascii="Times New Roman" w:hAnsi="Times New Roman"/>
          <w:sz w:val="28"/>
          <w:szCs w:val="28"/>
          <w:lang w:val="uk-UA"/>
        </w:rPr>
        <w:lastRenderedPageBreak/>
        <w:t>кращі результати в навчанні, а й сприяє формуванню її особистості, таких моральних якостей, як цілеспрямованість, наполегливість, принциповість.</w:t>
      </w:r>
    </w:p>
    <w:p w:rsidR="00E22749" w:rsidRPr="00E22749" w:rsidRDefault="00E22749" w:rsidP="00E22749">
      <w:pPr>
        <w:spacing w:line="360" w:lineRule="auto"/>
        <w:jc w:val="both"/>
        <w:rPr>
          <w:rFonts w:ascii="Times New Roman" w:hAnsi="Times New Roman"/>
          <w:sz w:val="28"/>
          <w:szCs w:val="28"/>
          <w:lang w:val="uk-UA"/>
        </w:rPr>
      </w:pPr>
      <w:r w:rsidRPr="00E22749">
        <w:rPr>
          <w:rFonts w:ascii="Times New Roman" w:hAnsi="Times New Roman"/>
          <w:sz w:val="28"/>
          <w:szCs w:val="28"/>
          <w:lang w:val="uk-UA"/>
        </w:rPr>
        <w:tab/>
        <w:t>Різні аспекти  проблеми розвитку творчих здібностей школярів знайшли своє відображення в працях: психологів Л.С.Виготського, Н.В.Кузьміна, Я.О.Пономарьова, Г.С. Костюка; педагогів В.О.Сухомлинського, Ш.О.Амонашвілі, М.О.Данилова, М.М.Скаткіна; методистів-географів М.П,Ковалевської, М.О.Максимова, І.І.Барінової, А.Й. Сиротенка. Найбільш  вдалим, на думку О. Я. Усатюк, розкрито зміст поняття «творчі здібності» у праці І.Лернера «Проблемне навчання», де вони охарактеризовані найбільш істотними здібностями школяра: пильність у пошуках проблем; спосіб кодування інформації нервовою системою; здатність до згортання; здатність до об’єднання й переносу; бічне мислення; цілісність сприйняття; готовність пам’яті; зближення понять; гнучкість мислення; здатність до оцінних дій; легкість генерування ідей; швидкість мови; здатність до напрацювань.</w:t>
      </w:r>
    </w:p>
    <w:p w:rsidR="00E22749" w:rsidRPr="00E22749" w:rsidRDefault="00E22749" w:rsidP="00E22749">
      <w:pPr>
        <w:spacing w:line="360" w:lineRule="auto"/>
        <w:jc w:val="both"/>
        <w:rPr>
          <w:rFonts w:ascii="English Rose" w:hAnsi="English Rose"/>
          <w:color w:val="C00000"/>
          <w:sz w:val="48"/>
          <w:szCs w:val="48"/>
          <w:lang w:val="uk-UA"/>
        </w:rPr>
      </w:pPr>
    </w:p>
    <w:p w:rsidR="00E22749" w:rsidRPr="00E22749" w:rsidRDefault="00E22749" w:rsidP="00E22749">
      <w:pPr>
        <w:spacing w:line="360" w:lineRule="auto"/>
        <w:jc w:val="center"/>
        <w:rPr>
          <w:rFonts w:ascii="English Rose" w:hAnsi="English Rose"/>
          <w:color w:val="C00000"/>
          <w:sz w:val="48"/>
          <w:szCs w:val="48"/>
          <w:lang w:val="uk-UA"/>
        </w:rPr>
      </w:pPr>
      <w:r w:rsidRPr="00E22749">
        <w:rPr>
          <w:rFonts w:ascii="English Rose" w:hAnsi="English Rose"/>
          <w:color w:val="C00000"/>
          <w:sz w:val="48"/>
          <w:szCs w:val="48"/>
          <w:lang w:val="uk-UA"/>
        </w:rPr>
        <w:t>Мета дослідження:</w:t>
      </w:r>
    </w:p>
    <w:p w:rsidR="00E22749" w:rsidRPr="00E22749" w:rsidRDefault="00E22749" w:rsidP="00E22749">
      <w:pPr>
        <w:spacing w:line="360" w:lineRule="auto"/>
        <w:jc w:val="both"/>
        <w:rPr>
          <w:rFonts w:ascii="Times New Roman" w:hAnsi="Times New Roman"/>
          <w:sz w:val="28"/>
          <w:szCs w:val="28"/>
          <w:lang w:val="uk-UA"/>
        </w:rPr>
      </w:pPr>
      <w:r w:rsidRPr="00E22749">
        <w:rPr>
          <w:rFonts w:ascii="Times New Roman" w:hAnsi="Times New Roman"/>
          <w:sz w:val="28"/>
          <w:szCs w:val="28"/>
          <w:lang w:val="uk-UA"/>
        </w:rPr>
        <w:tab/>
        <w:t>розкрити значення використання інтерактивних технологій у розвитку творчих здібностей учнів на уроках географії.</w:t>
      </w:r>
    </w:p>
    <w:p w:rsidR="00E22749" w:rsidRPr="00E22749" w:rsidRDefault="00E22749" w:rsidP="00E22749">
      <w:pPr>
        <w:spacing w:line="360" w:lineRule="auto"/>
        <w:jc w:val="center"/>
        <w:rPr>
          <w:rFonts w:ascii="English Rose" w:hAnsi="English Rose"/>
          <w:color w:val="C00000"/>
          <w:sz w:val="48"/>
          <w:szCs w:val="48"/>
          <w:lang w:val="uk-UA"/>
        </w:rPr>
      </w:pPr>
      <w:r w:rsidRPr="00E22749">
        <w:rPr>
          <w:rFonts w:ascii="English Rose" w:hAnsi="English Rose"/>
          <w:color w:val="C00000"/>
          <w:sz w:val="48"/>
          <w:szCs w:val="48"/>
          <w:lang w:val="uk-UA"/>
        </w:rPr>
        <w:t>Завдання дослідження:</w:t>
      </w:r>
    </w:p>
    <w:p w:rsidR="00E22749" w:rsidRPr="00E22749" w:rsidRDefault="00E22749" w:rsidP="00E22749">
      <w:pPr>
        <w:spacing w:line="360" w:lineRule="auto"/>
        <w:jc w:val="both"/>
        <w:rPr>
          <w:rFonts w:ascii="Times New Roman" w:hAnsi="Times New Roman"/>
          <w:i/>
          <w:sz w:val="28"/>
          <w:szCs w:val="28"/>
          <w:lang w:val="uk-UA"/>
        </w:rPr>
      </w:pPr>
      <w:r w:rsidRPr="00E22749">
        <w:rPr>
          <w:rFonts w:ascii="Times New Roman" w:hAnsi="Times New Roman"/>
          <w:sz w:val="28"/>
          <w:szCs w:val="28"/>
          <w:lang w:val="uk-UA"/>
        </w:rPr>
        <w:tab/>
        <w:t xml:space="preserve">аналіз діяльності вчителя і учнів під час використання інтерактивних методів навчання, які здатні зацікавити учнів, стимулювати і активізувати процес пізнання. </w:t>
      </w:r>
    </w:p>
    <w:p w:rsidR="00463306" w:rsidRDefault="00E22749" w:rsidP="00E22749">
      <w:pPr>
        <w:spacing w:line="360" w:lineRule="auto"/>
        <w:jc w:val="both"/>
        <w:rPr>
          <w:rFonts w:ascii="English Rose" w:hAnsi="English Rose"/>
          <w:color w:val="C00000"/>
          <w:sz w:val="48"/>
          <w:szCs w:val="48"/>
          <w:lang w:val="uk-UA"/>
        </w:rPr>
      </w:pPr>
      <w:r w:rsidRPr="00E22749">
        <w:rPr>
          <w:rFonts w:ascii="Times New Roman" w:hAnsi="Times New Roman"/>
          <w:b/>
          <w:i/>
          <w:sz w:val="28"/>
          <w:szCs w:val="28"/>
          <w:lang w:val="uk-UA"/>
        </w:rPr>
        <w:tab/>
      </w:r>
      <w:r w:rsidRPr="00E22749">
        <w:rPr>
          <w:rFonts w:ascii="Times New Roman" w:hAnsi="Times New Roman"/>
          <w:b/>
          <w:i/>
          <w:sz w:val="28"/>
          <w:szCs w:val="28"/>
          <w:lang w:val="uk-UA"/>
        </w:rPr>
        <w:tab/>
      </w:r>
      <w:r w:rsidRPr="00E22749">
        <w:rPr>
          <w:rFonts w:ascii="Times New Roman" w:hAnsi="Times New Roman"/>
          <w:b/>
          <w:i/>
          <w:sz w:val="28"/>
          <w:szCs w:val="28"/>
          <w:lang w:val="uk-UA"/>
        </w:rPr>
        <w:tab/>
      </w:r>
      <w:r w:rsidRPr="00E22749">
        <w:rPr>
          <w:rFonts w:ascii="Times New Roman" w:hAnsi="Times New Roman"/>
          <w:b/>
          <w:i/>
          <w:sz w:val="28"/>
          <w:szCs w:val="28"/>
          <w:lang w:val="uk-UA"/>
        </w:rPr>
        <w:tab/>
      </w:r>
      <w:r w:rsidRPr="00E22749">
        <w:rPr>
          <w:rFonts w:ascii="English Rose" w:hAnsi="English Rose"/>
          <w:color w:val="C00000"/>
          <w:sz w:val="48"/>
          <w:szCs w:val="48"/>
          <w:lang w:val="uk-UA"/>
        </w:rPr>
        <w:tab/>
      </w:r>
    </w:p>
    <w:p w:rsidR="00463306" w:rsidRDefault="00463306" w:rsidP="00E22749">
      <w:pPr>
        <w:spacing w:line="360" w:lineRule="auto"/>
        <w:jc w:val="both"/>
        <w:rPr>
          <w:rFonts w:ascii="English Rose" w:hAnsi="English Rose"/>
          <w:color w:val="C00000"/>
          <w:sz w:val="48"/>
          <w:szCs w:val="48"/>
          <w:lang w:val="uk-UA"/>
        </w:rPr>
      </w:pPr>
    </w:p>
    <w:p w:rsidR="00E22749" w:rsidRPr="00E22749" w:rsidRDefault="00463306" w:rsidP="00E22749">
      <w:pPr>
        <w:spacing w:line="360" w:lineRule="auto"/>
        <w:jc w:val="both"/>
        <w:rPr>
          <w:rFonts w:ascii="English Rose" w:hAnsi="English Rose"/>
          <w:color w:val="C00000"/>
          <w:sz w:val="48"/>
          <w:szCs w:val="48"/>
          <w:lang w:val="uk-UA"/>
        </w:rPr>
      </w:pPr>
      <w:r>
        <w:rPr>
          <w:rFonts w:ascii="English Rose" w:hAnsi="English Rose"/>
          <w:color w:val="C00000"/>
          <w:sz w:val="48"/>
          <w:szCs w:val="48"/>
          <w:lang w:val="uk-UA"/>
        </w:rPr>
        <w:t xml:space="preserve">                                 </w:t>
      </w:r>
      <w:r w:rsidR="00E22749" w:rsidRPr="00E22749">
        <w:rPr>
          <w:rFonts w:ascii="English Rose" w:hAnsi="English Rose"/>
          <w:color w:val="C00000"/>
          <w:sz w:val="48"/>
          <w:szCs w:val="48"/>
          <w:lang w:val="uk-UA"/>
        </w:rPr>
        <w:t>Ідея досвіду:</w:t>
      </w:r>
    </w:p>
    <w:p w:rsidR="00E22749" w:rsidRPr="00E22749" w:rsidRDefault="00E22749" w:rsidP="00E22749">
      <w:pPr>
        <w:spacing w:line="360" w:lineRule="auto"/>
        <w:jc w:val="both"/>
        <w:rPr>
          <w:rFonts w:ascii="Times New Roman" w:hAnsi="Times New Roman"/>
          <w:b/>
          <w:sz w:val="28"/>
          <w:szCs w:val="28"/>
          <w:lang w:val="uk-UA"/>
        </w:rPr>
      </w:pPr>
      <w:r w:rsidRPr="00E22749">
        <w:rPr>
          <w:rFonts w:ascii="Times New Roman" w:hAnsi="Times New Roman"/>
          <w:b/>
          <w:sz w:val="28"/>
          <w:szCs w:val="28"/>
          <w:lang w:val="uk-UA"/>
        </w:rPr>
        <w:tab/>
      </w:r>
      <w:r w:rsidRPr="00E22749">
        <w:rPr>
          <w:rFonts w:ascii="Times New Roman" w:hAnsi="Times New Roman"/>
          <w:sz w:val="28"/>
          <w:szCs w:val="28"/>
          <w:lang w:val="uk-UA"/>
        </w:rPr>
        <w:t>створити комфортні умови навчання, за яких кожен учень відчуває свою успішність, інтелектуальну спроможність , формується як творча особистість.</w:t>
      </w:r>
    </w:p>
    <w:p w:rsidR="00E22749" w:rsidRPr="00E22749" w:rsidRDefault="00E22749" w:rsidP="00E22749">
      <w:pPr>
        <w:spacing w:line="360" w:lineRule="auto"/>
        <w:jc w:val="center"/>
        <w:rPr>
          <w:rFonts w:ascii="English Rose" w:hAnsi="English Rose"/>
          <w:color w:val="C00000"/>
          <w:sz w:val="48"/>
          <w:szCs w:val="48"/>
          <w:lang w:val="uk-UA"/>
        </w:rPr>
      </w:pPr>
      <w:r w:rsidRPr="00E22749">
        <w:rPr>
          <w:rFonts w:ascii="English Rose" w:hAnsi="English Rose"/>
          <w:color w:val="C00000"/>
          <w:sz w:val="48"/>
          <w:szCs w:val="48"/>
          <w:lang w:val="uk-UA"/>
        </w:rPr>
        <w:t>Інноваційне значення:</w:t>
      </w:r>
    </w:p>
    <w:p w:rsidR="00E22749" w:rsidRPr="00E22749" w:rsidRDefault="00E22749" w:rsidP="00E22749">
      <w:pPr>
        <w:spacing w:line="360" w:lineRule="auto"/>
        <w:ind w:firstLine="708"/>
        <w:jc w:val="both"/>
        <w:rPr>
          <w:rFonts w:ascii="Times New Roman" w:hAnsi="Times New Roman"/>
          <w:sz w:val="28"/>
          <w:szCs w:val="28"/>
          <w:lang w:val="uk-UA"/>
        </w:rPr>
      </w:pPr>
      <w:r w:rsidRPr="00E22749">
        <w:rPr>
          <w:rFonts w:ascii="Times New Roman" w:hAnsi="Times New Roman"/>
          <w:sz w:val="28"/>
          <w:szCs w:val="28"/>
          <w:lang w:val="uk-UA"/>
        </w:rPr>
        <w:t>впровадженні комп’ютерних технологій в навчально-виховний процес, використання інтерактивних методів та прийомів для досягнення високої результативності в роботі.</w:t>
      </w:r>
    </w:p>
    <w:p w:rsidR="00E22749" w:rsidRPr="00E22749" w:rsidRDefault="00E22749" w:rsidP="00E22749">
      <w:pPr>
        <w:spacing w:before="217" w:after="217" w:line="360" w:lineRule="auto"/>
        <w:rPr>
          <w:rFonts w:ascii="Times New Roman" w:hAnsi="Times New Roman"/>
          <w:sz w:val="28"/>
          <w:szCs w:val="28"/>
          <w:lang w:val="uk-UA"/>
        </w:rPr>
      </w:pPr>
    </w:p>
    <w:p w:rsidR="00E22749" w:rsidRPr="00E22749" w:rsidRDefault="00E22749" w:rsidP="00E22749">
      <w:pPr>
        <w:spacing w:before="217" w:after="217" w:line="360" w:lineRule="auto"/>
        <w:rPr>
          <w:rFonts w:ascii="English Rose" w:hAnsi="English Rose"/>
          <w:color w:val="C00000"/>
          <w:sz w:val="48"/>
          <w:szCs w:val="48"/>
          <w:lang w:val="uk-UA"/>
        </w:rPr>
      </w:pPr>
      <w:r>
        <w:rPr>
          <w:rFonts w:ascii="English Rose" w:hAnsi="English Rose"/>
          <w:color w:val="C00000"/>
          <w:sz w:val="48"/>
          <w:szCs w:val="48"/>
          <w:lang w:val="uk-UA"/>
        </w:rPr>
        <w:t xml:space="preserve">                      </w:t>
      </w:r>
      <w:r w:rsidRPr="00E22749">
        <w:rPr>
          <w:rFonts w:ascii="English Rose" w:hAnsi="English Rose"/>
          <w:color w:val="C00000"/>
          <w:sz w:val="48"/>
          <w:szCs w:val="48"/>
          <w:lang w:val="uk-UA"/>
        </w:rPr>
        <w:t>Основний зміст досвіду:</w:t>
      </w:r>
    </w:p>
    <w:p w:rsidR="00DA1ED0" w:rsidRPr="004E6DD7" w:rsidRDefault="00DA1ED0" w:rsidP="002D135E">
      <w:pPr>
        <w:spacing w:before="217" w:after="217" w:line="360" w:lineRule="auto"/>
        <w:rPr>
          <w:rFonts w:ascii="Times New Roman" w:hAnsi="Times New Roman"/>
          <w:sz w:val="28"/>
          <w:szCs w:val="28"/>
          <w:lang w:val="uk-UA"/>
        </w:rPr>
      </w:pPr>
      <w:r w:rsidRPr="002D135E">
        <w:rPr>
          <w:rFonts w:ascii="Times New Roman" w:hAnsi="Times New Roman"/>
          <w:sz w:val="28"/>
          <w:szCs w:val="28"/>
          <w:lang w:val="uk-UA"/>
        </w:rPr>
        <w:t xml:space="preserve">Основною проблемою та стратегічним напрямом  в моїй педагогічній роботі  є забезпечення умов для розвитку, самоствердження й самореалізації особистості впродовж  усього періоду навчання, а це передбачає </w:t>
      </w:r>
      <w:r w:rsidR="004E6DD7">
        <w:rPr>
          <w:rFonts w:ascii="Times New Roman" w:hAnsi="Times New Roman"/>
          <w:sz w:val="28"/>
          <w:szCs w:val="28"/>
          <w:lang w:val="uk-UA"/>
        </w:rPr>
        <w:t xml:space="preserve">  </w:t>
      </w:r>
      <w:r w:rsidRPr="002D135E">
        <w:rPr>
          <w:rFonts w:ascii="Times New Roman" w:hAnsi="Times New Roman"/>
          <w:sz w:val="28"/>
          <w:szCs w:val="28"/>
          <w:lang w:val="uk-UA"/>
        </w:rPr>
        <w:t xml:space="preserve">особистісно – зорієнтований підхід  на уроках географії.  Цей напрямок характеризують дві найважливіші риси сучасної освіти - неперервність  і особистісна орієнтація. Неперервність освіти всіх учасників навчально-виховного процесу, починаючи  від учителя і закінчуючи батьками учнів, створює умови для неперервного розвитку особистості дитини. За основні вихідні принципи особистісно орієнтованої освіти покладені гуманізм, реалізм, діяльність. Практика кожного педагога  має будуватися на даних принципах і вона дуже впливає на розвиток методичної науки. Багато методичних ідей виникають із потреб  практики, опираючись на досвід провідних педагогів, я намагаюся внести і  свій маленький вклад у навчання і </w:t>
      </w:r>
      <w:r w:rsidRPr="002D135E">
        <w:rPr>
          <w:rFonts w:ascii="Times New Roman" w:hAnsi="Times New Roman"/>
          <w:sz w:val="28"/>
          <w:szCs w:val="28"/>
          <w:lang w:val="uk-UA"/>
        </w:rPr>
        <w:lastRenderedPageBreak/>
        <w:t xml:space="preserve">виховання майбутнього нашої держави. Враховуючи ту обставину, що ми переходимо від «школи пам′яті» до «школи мислення і дій» я, майже в кожному класі, залежно  від складності та обсягу навчального матеріалу практикую такі завдання, які допомагають усвідомити тему, розвивають логічне мислення, кмітливість.  Деякі із цих видів роботи ,я спробую описати.                                   </w:t>
      </w:r>
    </w:p>
    <w:p w:rsidR="00DA1ED0" w:rsidRPr="002D135E" w:rsidRDefault="00DA1ED0" w:rsidP="002D135E">
      <w:pPr>
        <w:spacing w:before="217" w:after="217" w:line="360" w:lineRule="auto"/>
        <w:rPr>
          <w:rFonts w:ascii="Times New Roman" w:eastAsia="Times New Roman" w:hAnsi="Times New Roman"/>
          <w:sz w:val="28"/>
          <w:szCs w:val="28"/>
          <w:lang w:eastAsia="ru-RU"/>
        </w:rPr>
      </w:pPr>
      <w:r w:rsidRPr="002D135E">
        <w:rPr>
          <w:rFonts w:ascii="Times New Roman" w:eastAsia="Times New Roman" w:hAnsi="Times New Roman"/>
          <w:sz w:val="28"/>
          <w:szCs w:val="28"/>
          <w:lang w:eastAsia="ru-RU"/>
        </w:rPr>
        <w:t>Учитель покликаний бути творцем своїх уроків . Новий стандарт , позначивши вимоги до освітніх результа</w:t>
      </w:r>
      <w:r w:rsidRPr="002D135E">
        <w:rPr>
          <w:rFonts w:ascii="Times New Roman" w:eastAsia="Times New Roman" w:hAnsi="Times New Roman"/>
          <w:sz w:val="28"/>
          <w:szCs w:val="28"/>
          <w:lang w:val="uk-UA" w:eastAsia="ru-RU"/>
        </w:rPr>
        <w:t>тів</w:t>
      </w:r>
      <w:r w:rsidRPr="002D135E">
        <w:rPr>
          <w:rFonts w:ascii="Times New Roman" w:eastAsia="Times New Roman" w:hAnsi="Times New Roman"/>
          <w:sz w:val="28"/>
          <w:szCs w:val="28"/>
          <w:lang w:eastAsia="ru-RU"/>
        </w:rPr>
        <w:t>, надає грунт для нових ідей та нових творчих знахідок.</w:t>
      </w:r>
    </w:p>
    <w:p w:rsidR="00DA1ED0" w:rsidRPr="002D135E" w:rsidRDefault="00DA1ED0" w:rsidP="002D135E">
      <w:pPr>
        <w:spacing w:before="217" w:after="217" w:line="360" w:lineRule="auto"/>
        <w:rPr>
          <w:rFonts w:ascii="Times New Roman" w:eastAsia="Times New Roman" w:hAnsi="Times New Roman"/>
          <w:sz w:val="28"/>
          <w:szCs w:val="28"/>
          <w:lang w:val="uk-UA" w:eastAsia="ru-RU"/>
        </w:rPr>
      </w:pPr>
      <w:r w:rsidRPr="002D135E">
        <w:rPr>
          <w:rFonts w:ascii="Times New Roman" w:eastAsia="Times New Roman" w:hAnsi="Times New Roman"/>
          <w:sz w:val="28"/>
          <w:szCs w:val="28"/>
          <w:lang w:eastAsia="ru-RU"/>
        </w:rPr>
        <w:t xml:space="preserve">В основі Стандарту лежить системно - діяльнісний підхід , який забезпечує в тому числі активну навчально - пізнавальну діяльність учнів . З цієї позиції метод проектів є одним з ефективних методів  тому, що  дозволяє отримати практично всі </w:t>
      </w:r>
      <w:r w:rsidRPr="002D135E">
        <w:rPr>
          <w:rFonts w:ascii="Times New Roman" w:eastAsia="Times New Roman" w:hAnsi="Times New Roman"/>
          <w:sz w:val="28"/>
          <w:szCs w:val="28"/>
          <w:lang w:val="uk-UA" w:eastAsia="ru-RU"/>
        </w:rPr>
        <w:t>практично-</w:t>
      </w:r>
      <w:r w:rsidRPr="002D135E">
        <w:rPr>
          <w:rFonts w:ascii="Times New Roman" w:eastAsia="Times New Roman" w:hAnsi="Times New Roman"/>
          <w:sz w:val="28"/>
          <w:szCs w:val="28"/>
          <w:lang w:eastAsia="ru-RU"/>
        </w:rPr>
        <w:t>предме</w:t>
      </w:r>
      <w:r w:rsidRPr="002D135E">
        <w:rPr>
          <w:rFonts w:ascii="Times New Roman" w:eastAsia="Times New Roman" w:hAnsi="Times New Roman"/>
          <w:sz w:val="28"/>
          <w:szCs w:val="28"/>
          <w:lang w:val="uk-UA" w:eastAsia="ru-RU"/>
        </w:rPr>
        <w:t>тні</w:t>
      </w:r>
      <w:r w:rsidRPr="002D135E">
        <w:rPr>
          <w:rFonts w:ascii="Times New Roman" w:eastAsia="Times New Roman" w:hAnsi="Times New Roman"/>
          <w:sz w:val="28"/>
          <w:szCs w:val="28"/>
          <w:lang w:eastAsia="ru-RU"/>
        </w:rPr>
        <w:t xml:space="preserve"> результати навчання , описані в </w:t>
      </w:r>
      <w:r w:rsidRPr="002D135E">
        <w:rPr>
          <w:rFonts w:ascii="Times New Roman" w:eastAsia="Times New Roman" w:hAnsi="Times New Roman"/>
          <w:sz w:val="28"/>
          <w:szCs w:val="28"/>
          <w:lang w:val="uk-UA" w:eastAsia="ru-RU"/>
        </w:rPr>
        <w:t xml:space="preserve"> </w:t>
      </w:r>
      <w:r w:rsidRPr="002D135E">
        <w:rPr>
          <w:rFonts w:ascii="Times New Roman" w:eastAsia="Times New Roman" w:hAnsi="Times New Roman"/>
          <w:sz w:val="28"/>
          <w:szCs w:val="28"/>
          <w:lang w:eastAsia="ru-RU"/>
        </w:rPr>
        <w:t>стандарті , а предметом освоєння стає не просто " базовий обсяг знань" , а способи і засоби діяльності і все</w:t>
      </w:r>
      <w:r w:rsidRPr="002D135E">
        <w:rPr>
          <w:rFonts w:ascii="Times New Roman" w:eastAsia="Times New Roman" w:hAnsi="Times New Roman"/>
          <w:sz w:val="28"/>
          <w:szCs w:val="28"/>
          <w:lang w:val="uk-UA" w:eastAsia="ru-RU"/>
        </w:rPr>
        <w:t>,</w:t>
      </w:r>
      <w:r w:rsidRPr="002D135E">
        <w:rPr>
          <w:rFonts w:ascii="Times New Roman" w:eastAsia="Times New Roman" w:hAnsi="Times New Roman"/>
          <w:sz w:val="28"/>
          <w:szCs w:val="28"/>
          <w:lang w:eastAsia="ru-RU"/>
        </w:rPr>
        <w:t xml:space="preserve"> що стоїть за ними, культура проектування і дослідження.</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Проект- це особливий вид пізнавальної діяльності учнів , що характеризується наступними ознаками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наявність соціально значущої задачі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планування дій з вирішення проблеми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пошук інформації , яка потім буде оброблена і осмислена учнями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оформлення "продукту" , що представляє результати цієї діяльності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презентація "продукту" і його соціальної значущості.</w:t>
      </w:r>
    </w:p>
    <w:p w:rsidR="00DA1ED0" w:rsidRPr="00D66EE1" w:rsidRDefault="00DA1ED0" w:rsidP="00DA1ED0">
      <w:pPr>
        <w:spacing w:before="217" w:after="217"/>
        <w:rPr>
          <w:rFonts w:ascii="Times New Roman" w:eastAsia="Times New Roman" w:hAnsi="Times New Roman"/>
          <w:sz w:val="28"/>
          <w:szCs w:val="28"/>
          <w:lang w:val="uk-UA" w:eastAsia="ru-RU"/>
        </w:rPr>
      </w:pPr>
      <w:r w:rsidRPr="00D66EE1">
        <w:rPr>
          <w:rFonts w:ascii="Times New Roman" w:eastAsia="Times New Roman" w:hAnsi="Times New Roman"/>
          <w:sz w:val="28"/>
          <w:szCs w:val="28"/>
          <w:lang w:eastAsia="ru-RU"/>
        </w:rPr>
        <w:t xml:space="preserve">Я хочу зупинитися на використанні міні-проектів для формування </w:t>
      </w:r>
      <w:r w:rsidRPr="00D66EE1">
        <w:rPr>
          <w:rFonts w:ascii="Times New Roman" w:eastAsia="Times New Roman" w:hAnsi="Times New Roman"/>
          <w:sz w:val="28"/>
          <w:szCs w:val="28"/>
          <w:lang w:val="uk-UA" w:eastAsia="ru-RU"/>
        </w:rPr>
        <w:t>практично-</w:t>
      </w:r>
      <w:r w:rsidRPr="00D66EE1">
        <w:rPr>
          <w:rFonts w:ascii="Times New Roman" w:eastAsia="Times New Roman" w:hAnsi="Times New Roman"/>
          <w:sz w:val="28"/>
          <w:szCs w:val="28"/>
          <w:lang w:eastAsia="ru-RU"/>
        </w:rPr>
        <w:t>предметних результатів навчання</w:t>
      </w:r>
      <w:r w:rsidRPr="00D66EE1">
        <w:rPr>
          <w:rFonts w:ascii="Times New Roman" w:eastAsia="Times New Roman" w:hAnsi="Times New Roman"/>
          <w:sz w:val="28"/>
          <w:szCs w:val="28"/>
          <w:lang w:val="uk-UA" w:eastAsia="ru-RU"/>
        </w:rPr>
        <w:t>.</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Що ж таке міні - проект? Навчальні проекти за тривалістю класифікують на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міні-проекти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lastRenderedPageBreak/>
        <w:t>• короткострокові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довгострокові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На мій погляд , найбільш вдалим для уроку із застосуванням міні - проектів є повтор</w:t>
      </w:r>
      <w:r w:rsidRPr="00D66EE1">
        <w:rPr>
          <w:rFonts w:ascii="Times New Roman" w:eastAsia="Times New Roman" w:hAnsi="Times New Roman"/>
          <w:sz w:val="28"/>
          <w:szCs w:val="28"/>
          <w:lang w:val="uk-UA" w:eastAsia="ru-RU"/>
        </w:rPr>
        <w:t>ювально</w:t>
      </w:r>
      <w:r w:rsidRPr="00D66EE1">
        <w:rPr>
          <w:rFonts w:ascii="Times New Roman" w:eastAsia="Times New Roman" w:hAnsi="Times New Roman"/>
          <w:sz w:val="28"/>
          <w:szCs w:val="28"/>
          <w:lang w:eastAsia="ru-RU"/>
        </w:rPr>
        <w:t xml:space="preserve"> - узагальнюючі . Хоча використовувати міні-проекти можна і на інших типах , де певна тема вивчається протягом декількох занять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Використання на уроці міні-проектів вирішує багато завдань , які в цілому стоять перед проектною діяльністю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навчання плануванню ( учень повинен вміти чітко визначити мету , описати основні кроки  досягненн</w:t>
      </w:r>
      <w:r w:rsidRPr="00D66EE1">
        <w:rPr>
          <w:rFonts w:ascii="Times New Roman" w:eastAsia="Times New Roman" w:hAnsi="Times New Roman"/>
          <w:sz w:val="28"/>
          <w:szCs w:val="28"/>
          <w:lang w:val="uk-UA" w:eastAsia="ru-RU"/>
        </w:rPr>
        <w:t>я</w:t>
      </w:r>
      <w:r w:rsidRPr="00D66EE1">
        <w:rPr>
          <w:rFonts w:ascii="Times New Roman" w:eastAsia="Times New Roman" w:hAnsi="Times New Roman"/>
          <w:sz w:val="28"/>
          <w:szCs w:val="28"/>
          <w:lang w:eastAsia="ru-RU"/>
        </w:rPr>
        <w:t xml:space="preserve"> поставленої мети , концентруватися на досягненні мети , протягом всієї роботи);</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формування навичок збору та обробки інформації , матеріалів ( учень повинен вміти вибрати відповідну інформацію і правильно її використовувати )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вміння аналізувати ( креативність і критичне мислення )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вміння складати письмовий звіт ( учень повинен вміти складати план роботи , презентувати чітко інформацію , оформляти виноски , мати поняття про бібліографі</w:t>
      </w:r>
      <w:r w:rsidRPr="00D66EE1">
        <w:rPr>
          <w:rFonts w:ascii="Times New Roman" w:eastAsia="Times New Roman" w:hAnsi="Times New Roman"/>
          <w:sz w:val="28"/>
          <w:szCs w:val="28"/>
          <w:lang w:val="uk-UA" w:eastAsia="ru-RU"/>
        </w:rPr>
        <w:t>ю</w:t>
      </w:r>
      <w:r w:rsidRPr="00D66EE1">
        <w:rPr>
          <w:rFonts w:ascii="Times New Roman" w:eastAsia="Times New Roman" w:hAnsi="Times New Roman"/>
          <w:sz w:val="28"/>
          <w:szCs w:val="28"/>
          <w:lang w:eastAsia="ru-RU"/>
        </w:rPr>
        <w:t xml:space="preserve"> )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формувати позитивне ставлення до роботи ( учень повинен проявляти ініціативу , ентузіазм , намагатися виконати роботу в строк відповідно до встановленого плану і графік</w:t>
      </w:r>
      <w:r w:rsidRPr="00D66EE1">
        <w:rPr>
          <w:rFonts w:ascii="Times New Roman" w:eastAsia="Times New Roman" w:hAnsi="Times New Roman"/>
          <w:sz w:val="28"/>
          <w:szCs w:val="28"/>
          <w:lang w:val="uk-UA" w:eastAsia="ru-RU"/>
        </w:rPr>
        <w:t>у</w:t>
      </w:r>
      <w:r w:rsidRPr="00D66EE1">
        <w:rPr>
          <w:rFonts w:ascii="Times New Roman" w:eastAsia="Times New Roman" w:hAnsi="Times New Roman"/>
          <w:sz w:val="28"/>
          <w:szCs w:val="28"/>
          <w:lang w:eastAsia="ru-RU"/>
        </w:rPr>
        <w:t xml:space="preserve"> роботи).</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Для такого уроку необхідна дуже ретельна підготовка вчителя , тому що йому треба врахувати нюанси , які можуть виникнути в ході проведення такого уроку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Робота зі створення міні -проекту повинна проходити наступні етапи:</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Постановка проблеми , яка створює мотиваційну основу в учнів створити міні -проект.</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sz w:val="28"/>
          <w:szCs w:val="28"/>
          <w:lang w:eastAsia="ru-RU"/>
        </w:rPr>
        <w:t>• Планування роботи , де може бути запропонован</w:t>
      </w:r>
      <w:r w:rsidRPr="00D66EE1">
        <w:rPr>
          <w:rFonts w:ascii="Times New Roman" w:eastAsia="Times New Roman" w:hAnsi="Times New Roman"/>
          <w:sz w:val="28"/>
          <w:szCs w:val="28"/>
          <w:lang w:val="uk-UA" w:eastAsia="ru-RU"/>
        </w:rPr>
        <w:t>о</w:t>
      </w:r>
      <w:r w:rsidRPr="00D66EE1">
        <w:rPr>
          <w:rFonts w:ascii="Times New Roman" w:eastAsia="Times New Roman" w:hAnsi="Times New Roman"/>
          <w:sz w:val="28"/>
          <w:szCs w:val="28"/>
          <w:lang w:eastAsia="ru-RU"/>
        </w:rPr>
        <w:t xml:space="preserve"> правило , алгоритм , що описує послідовність дій , пам'ятка про вимоги до проекту і про критерії оцінювання .</w:t>
      </w:r>
    </w:p>
    <w:p w:rsidR="00DA1ED0" w:rsidRPr="00D66EE1" w:rsidRDefault="00DA1ED0" w:rsidP="00DA1ED0">
      <w:pPr>
        <w:spacing w:before="217" w:after="217"/>
        <w:rPr>
          <w:rFonts w:ascii="Times New Roman" w:eastAsia="Times New Roman" w:hAnsi="Times New Roman"/>
          <w:sz w:val="28"/>
          <w:szCs w:val="28"/>
          <w:lang w:eastAsia="ru-RU"/>
        </w:rPr>
      </w:pPr>
      <w:r w:rsidRPr="00D66EE1">
        <w:rPr>
          <w:rFonts w:ascii="Times New Roman" w:eastAsia="Times New Roman" w:hAnsi="Times New Roman"/>
          <w:color w:val="333333"/>
          <w:sz w:val="28"/>
          <w:szCs w:val="28"/>
          <w:lang w:eastAsia="ru-RU"/>
        </w:rPr>
        <w:t xml:space="preserve">• </w:t>
      </w:r>
      <w:r w:rsidRPr="00D66EE1">
        <w:rPr>
          <w:rFonts w:ascii="Times New Roman" w:eastAsia="Times New Roman" w:hAnsi="Times New Roman"/>
          <w:sz w:val="28"/>
          <w:szCs w:val="28"/>
          <w:lang w:eastAsia="ru-RU"/>
        </w:rPr>
        <w:t>Дослідження , на якому учні виконують завдання , згідно з правилом, алгоритмом і роблять висновок за результатами роботи .</w:t>
      </w:r>
    </w:p>
    <w:p w:rsidR="00DA1ED0" w:rsidRDefault="00DA1ED0" w:rsidP="00DA1ED0">
      <w:pPr>
        <w:spacing w:before="217" w:after="217"/>
        <w:rPr>
          <w:rFonts w:ascii="Times New Roman" w:eastAsia="Times New Roman" w:hAnsi="Times New Roman"/>
          <w:sz w:val="28"/>
          <w:szCs w:val="28"/>
          <w:lang w:val="uk-UA" w:eastAsia="ru-RU"/>
        </w:rPr>
      </w:pPr>
      <w:r w:rsidRPr="00D66EE1">
        <w:rPr>
          <w:rFonts w:ascii="Times New Roman" w:eastAsia="Times New Roman" w:hAnsi="Times New Roman"/>
          <w:sz w:val="28"/>
          <w:szCs w:val="28"/>
          <w:lang w:eastAsia="ru-RU"/>
        </w:rPr>
        <w:lastRenderedPageBreak/>
        <w:t>• Представлення міні -проекту однокласникам , відповіді на питання з проведеного дослідження .</w:t>
      </w:r>
    </w:p>
    <w:p w:rsidR="00EE018B" w:rsidRPr="00DA1ED0" w:rsidRDefault="00EE018B" w:rsidP="00DA1ED0">
      <w:pPr>
        <w:spacing w:before="217" w:after="217"/>
        <w:rPr>
          <w:rFonts w:ascii="Times New Roman" w:eastAsia="Times New Roman" w:hAnsi="Times New Roman"/>
          <w:sz w:val="28"/>
          <w:szCs w:val="28"/>
          <w:lang w:val="uk-UA" w:eastAsia="ru-RU"/>
        </w:rPr>
      </w:pPr>
      <w:r w:rsidRPr="00D66EE1">
        <w:rPr>
          <w:rFonts w:ascii="Times New Roman" w:hAnsi="Times New Roman"/>
          <w:sz w:val="28"/>
          <w:szCs w:val="28"/>
          <w:lang w:val="uk-UA"/>
        </w:rPr>
        <w:t xml:space="preserve">   Робота  з географічною картою дуже подобається учням, і тому я намагаюся її  урізноманітнити. На зміну традиційної роботи – опитування учнів учителем – я практикую опитування  учнів учнями, коли в ролі опитувача виступає учень, якого всі називають по імені та    по батькові. Після закінчення опитування учні міняються ролями. Вивчаючи тему з великою кількістю географічної номенклатури, за браком часу на уроці, практикую роботу з контурними картами. Наприклад , у  8 класі проводжу практичну роботу у вигляді гри, принцип якої полягає в тому, що учні отримують завдання (за варіантами) і виконують його без атласу, після чого  обмінюються роботою  із сусідом по парті і тепер, виступаючи в ролі вчителя, перевіряють роботу, але з атласом.                                                                                                                                                                                                                                       </w:t>
      </w:r>
    </w:p>
    <w:p w:rsidR="00EE018B" w:rsidRPr="00D66EE1" w:rsidRDefault="00EE018B" w:rsidP="00EE018B">
      <w:pPr>
        <w:rPr>
          <w:rFonts w:ascii="Times New Roman" w:hAnsi="Times New Roman"/>
          <w:sz w:val="28"/>
          <w:szCs w:val="28"/>
          <w:lang w:val="uk-UA"/>
        </w:rPr>
      </w:pPr>
      <w:r w:rsidRPr="00D66EE1">
        <w:rPr>
          <w:rFonts w:ascii="Times New Roman" w:hAnsi="Times New Roman"/>
          <w:sz w:val="28"/>
          <w:szCs w:val="28"/>
          <w:lang w:val="uk-UA"/>
        </w:rPr>
        <w:t xml:space="preserve">         Особливо важливим вважаю формування навичок використання географічних знань та досвіду в основних різноманітних умовах на практиці. Пов′язую зміст уроку  з даними з періодичної преси, збираю для цього необхідний матеріал. Працюю над систематизацією цього матеріалу. Якість знань учнів визначається не тільки збереженням у пам′яті географічних фактів, а й  розумінням причин їх виникнення, зв′язків між ними. Звертаю особливу увагу на формування в учнів уміння встановлювати причинно – наслідкові зв′язки.  Для цього підбираю відповідні завдання.</w:t>
      </w:r>
    </w:p>
    <w:p w:rsidR="00EE018B" w:rsidRPr="00D66EE1" w:rsidRDefault="00EE018B" w:rsidP="00EE018B">
      <w:pPr>
        <w:spacing w:line="360" w:lineRule="auto"/>
        <w:rPr>
          <w:rFonts w:ascii="Times New Roman" w:hAnsi="Times New Roman"/>
          <w:sz w:val="28"/>
          <w:szCs w:val="28"/>
          <w:lang w:val="uk-UA"/>
        </w:rPr>
      </w:pPr>
      <w:r w:rsidRPr="00D66EE1">
        <w:rPr>
          <w:rFonts w:ascii="Times New Roman" w:hAnsi="Times New Roman"/>
          <w:sz w:val="28"/>
          <w:szCs w:val="28"/>
          <w:lang w:val="uk-UA"/>
        </w:rPr>
        <w:t xml:space="preserve">         Також важливим моментом  на уроках географії, на мій погляд, є міжпредметні  зв′язки, адже усі предмети природничого циклу між собою дуже тісно пов′язані. Нерідко на уроці, при поясненні тієї чи іншої теми, я чую вигуки дітей про те , що щось схоже вони уже чули  на уроці біології чи фізики. Гадаю, що такі методи роботи є дуже ефективними, адже  в цьому випадку у дітей посилюється інтерес до даної теми, завжди цікаво як  одне і те саме питання  пояснить вчитель  географії, біології, хімії, фізики і ін.</w:t>
      </w:r>
    </w:p>
    <w:p w:rsidR="00EE018B" w:rsidRPr="00D66EE1" w:rsidRDefault="00EE018B" w:rsidP="00EE018B">
      <w:pPr>
        <w:spacing w:line="360" w:lineRule="auto"/>
        <w:rPr>
          <w:rFonts w:ascii="Times New Roman" w:hAnsi="Times New Roman"/>
          <w:sz w:val="28"/>
          <w:szCs w:val="28"/>
          <w:lang w:val="uk-UA"/>
        </w:rPr>
      </w:pPr>
      <w:r w:rsidRPr="00D66EE1">
        <w:rPr>
          <w:rFonts w:ascii="Times New Roman" w:hAnsi="Times New Roman"/>
          <w:sz w:val="28"/>
          <w:szCs w:val="28"/>
          <w:lang w:val="uk-UA"/>
        </w:rPr>
        <w:t xml:space="preserve">          Підготовка учнів до життя, формуванню навичок спілкування, підвищенню ефективності викладення географії сприяє педагогічна технологія колективного способу навчання. Ця технологія передбачає залучення всіх учнів класу до активної розумової  діяльності  і досягається під час роботи учнів у малих творчих групах. Групи складаються із 4-6 осіб. </w:t>
      </w:r>
      <w:r w:rsidRPr="00D66EE1">
        <w:rPr>
          <w:rFonts w:ascii="Times New Roman" w:hAnsi="Times New Roman"/>
          <w:sz w:val="28"/>
          <w:szCs w:val="28"/>
          <w:lang w:val="uk-UA"/>
        </w:rPr>
        <w:lastRenderedPageBreak/>
        <w:t>Учні можуть працювати  й парами.  Залежно від змісту уроку форми роботи можуть змінюватися, але завжди передбачається спільна діяльність учнів.</w:t>
      </w:r>
    </w:p>
    <w:p w:rsidR="00EE018B" w:rsidRPr="00D66EE1" w:rsidRDefault="00EE018B" w:rsidP="00EE018B">
      <w:pPr>
        <w:spacing w:line="360" w:lineRule="auto"/>
        <w:rPr>
          <w:rFonts w:ascii="Times New Roman" w:hAnsi="Times New Roman"/>
          <w:sz w:val="28"/>
          <w:szCs w:val="28"/>
          <w:lang w:val="uk-UA"/>
        </w:rPr>
      </w:pPr>
      <w:r w:rsidRPr="00D66EE1">
        <w:rPr>
          <w:rFonts w:ascii="Times New Roman" w:hAnsi="Times New Roman"/>
          <w:sz w:val="28"/>
          <w:szCs w:val="28"/>
          <w:lang w:val="uk-UA"/>
        </w:rPr>
        <w:t xml:space="preserve">         Важливою метою навчального процесу на уроках географії є формування та розвиток в  учнів умінь оптимально вирішувати різноманітні  завдання та розв′язувати  задачі. Розв′язування задач – це робота пошукова, творча, що межує  з дослідницькою. У 6 класі учні проводять творче вирішення  практичних завдань. Так, під час вивчення  теми  « План місцевості» пропоную учням написати топографічний лист товаришеві, де географічні об′єкти   зашифровані умовними знаками. На наступному уроці  шестикласники обмінюються  листами і читають їх. Іншій групі учнів пропоную зашифрувати топографічними знаками пісню. ( Відгадай пісню).</w:t>
      </w:r>
    </w:p>
    <w:p w:rsidR="00EE018B" w:rsidRPr="00D66EE1" w:rsidRDefault="00EE018B" w:rsidP="00EE018B">
      <w:pPr>
        <w:spacing w:line="360" w:lineRule="auto"/>
        <w:ind w:firstLine="708"/>
        <w:rPr>
          <w:rFonts w:ascii="Times New Roman" w:hAnsi="Times New Roman"/>
          <w:sz w:val="28"/>
          <w:szCs w:val="28"/>
          <w:lang w:val="uk-UA"/>
        </w:rPr>
      </w:pPr>
      <w:r w:rsidRPr="00D66EE1">
        <w:rPr>
          <w:rFonts w:ascii="Times New Roman" w:hAnsi="Times New Roman"/>
          <w:sz w:val="28"/>
          <w:szCs w:val="28"/>
          <w:lang w:val="uk-UA"/>
        </w:rPr>
        <w:t>Важливим моментом в своїй роботі вважаю роботу із обдарованими дітьми.  Учні, яким подобається географія, або які бажають продовжити своє навчання  в спеціалізованих  вищих закладах освіти, беруть участь у географічних олімпіадах. До їхнього відома доводжу інформацію про терміни та умови проведення олімпіад. Складаю заявки на участь у олімпіадах. Проведенню олімпіад передує певна робота – індивідуальні консультації, додаткові заняття з використанням олімпіадних завдань попередніх років, опрацювання додаткової літератури.</w:t>
      </w:r>
      <w:r w:rsidR="00DF76C1" w:rsidRPr="00D66EE1">
        <w:rPr>
          <w:rFonts w:ascii="Times New Roman" w:hAnsi="Times New Roman"/>
          <w:sz w:val="28"/>
          <w:szCs w:val="28"/>
          <w:lang w:val="uk-UA"/>
        </w:rPr>
        <w:t xml:space="preserve"> Також цікавим є те, що на сьогоднішній день існує багато інтерактивних олімпіад в яких можуть брати участь усі бажаючі учні, зокрема олімпіада «Колосок» є природничого спрямування. Ми виписуємо журнал «Колосок», учні багато читають, деякі завдання розглядаємо на уроках географії, це є  стимулом до того, щоб учні брали участь у цій олімпіаді. </w:t>
      </w:r>
    </w:p>
    <w:p w:rsidR="00EE018B" w:rsidRPr="00D66EE1" w:rsidRDefault="00EE018B" w:rsidP="00EE018B">
      <w:pPr>
        <w:spacing w:line="360" w:lineRule="auto"/>
        <w:rPr>
          <w:rFonts w:ascii="Times New Roman" w:hAnsi="Times New Roman"/>
          <w:sz w:val="28"/>
          <w:szCs w:val="28"/>
          <w:lang w:val="uk-UA"/>
        </w:rPr>
      </w:pPr>
      <w:r w:rsidRPr="00D66EE1">
        <w:rPr>
          <w:rFonts w:ascii="Times New Roman" w:hAnsi="Times New Roman"/>
          <w:sz w:val="28"/>
          <w:szCs w:val="28"/>
          <w:lang w:val="uk-UA"/>
        </w:rPr>
        <w:t xml:space="preserve">               Індивідуальний підхід – як засіб підвищення ефективності уроку є ще однією важливою ланкою у навчальному процесі. Експерименти, які спрямовані на виявлення рівня засвоєння учнями нових знань, довели істотну різницю між дітьми. Тому на своїх уроках я використовую варіанти завдань, які диференційовані за рівнем складності. Добиваючись на уроці від учнів  </w:t>
      </w:r>
      <w:r w:rsidRPr="00D66EE1">
        <w:rPr>
          <w:rFonts w:ascii="Times New Roman" w:hAnsi="Times New Roman"/>
          <w:sz w:val="28"/>
          <w:szCs w:val="28"/>
          <w:lang w:val="uk-UA"/>
        </w:rPr>
        <w:lastRenderedPageBreak/>
        <w:t>конкретних, чітких відповідей, я не забуваю про те, що в декого з них обмежені можливості.  Такі учні намагаються буквально повторювати матеріал ближче до тексту підручника або конспекту.</w:t>
      </w:r>
    </w:p>
    <w:p w:rsidR="003630EE" w:rsidRPr="00E22749" w:rsidRDefault="003630EE" w:rsidP="00DA1ED0">
      <w:pPr>
        <w:tabs>
          <w:tab w:val="left" w:pos="8647"/>
        </w:tabs>
        <w:spacing w:line="360" w:lineRule="auto"/>
        <w:jc w:val="both"/>
        <w:rPr>
          <w:rFonts w:ascii="Times New Roman" w:hAnsi="Times New Roman"/>
          <w:iCs/>
          <w:sz w:val="28"/>
          <w:szCs w:val="28"/>
          <w:lang w:val="uk-UA"/>
        </w:rPr>
      </w:pPr>
      <w:r w:rsidRPr="00E22749">
        <w:rPr>
          <w:rFonts w:ascii="Times New Roman" w:hAnsi="Times New Roman"/>
          <w:iCs/>
          <w:sz w:val="28"/>
          <w:szCs w:val="28"/>
          <w:lang w:val="uk-UA"/>
        </w:rPr>
        <w:t xml:space="preserve">В умовах швидкого накопичення інформації змінюється роль учителя, який повинен не тільки дати учням базові знання та сформувати основні вміння, а й навчити їх самостійно вести пошук необхідної інформації. </w:t>
      </w:r>
    </w:p>
    <w:p w:rsidR="002928F5" w:rsidRPr="00DA1ED0" w:rsidRDefault="003630EE" w:rsidP="00DA1ED0">
      <w:pPr>
        <w:tabs>
          <w:tab w:val="left" w:pos="8647"/>
          <w:tab w:val="left" w:pos="8789"/>
        </w:tabs>
        <w:spacing w:line="360" w:lineRule="auto"/>
        <w:ind w:firstLine="540"/>
        <w:jc w:val="both"/>
        <w:rPr>
          <w:rFonts w:ascii="Times New Roman" w:hAnsi="Times New Roman"/>
          <w:sz w:val="28"/>
          <w:szCs w:val="28"/>
          <w:lang w:val="uk-UA"/>
        </w:rPr>
      </w:pPr>
      <w:r w:rsidRPr="00DA1ED0">
        <w:rPr>
          <w:rFonts w:ascii="Times New Roman" w:hAnsi="Times New Roman"/>
          <w:sz w:val="28"/>
          <w:szCs w:val="28"/>
        </w:rPr>
        <w:t>Можна багато дискутувати з приводу ефективності та доцільності використання інформаційних технологій на уроках, але не ви</w:t>
      </w:r>
      <w:r w:rsidRPr="00DA1ED0">
        <w:rPr>
          <w:rFonts w:ascii="Times New Roman" w:hAnsi="Times New Roman"/>
          <w:sz w:val="28"/>
          <w:szCs w:val="28"/>
        </w:rPr>
        <w:softHyphen/>
        <w:t>користовувати їх було б нерозумно. Можливості сучасного уро</w:t>
      </w:r>
      <w:r w:rsidRPr="00DA1ED0">
        <w:rPr>
          <w:rFonts w:ascii="Times New Roman" w:hAnsi="Times New Roman"/>
          <w:sz w:val="28"/>
          <w:szCs w:val="28"/>
        </w:rPr>
        <w:softHyphen/>
        <w:t>ку й системи освіти взагалі значно розширюються завдяки викорис</w:t>
      </w:r>
      <w:r w:rsidRPr="00DA1ED0">
        <w:rPr>
          <w:rFonts w:ascii="Times New Roman" w:hAnsi="Times New Roman"/>
          <w:sz w:val="28"/>
          <w:szCs w:val="28"/>
        </w:rPr>
        <w:softHyphen/>
        <w:t>танню мультимедійних, інтерактивних технологій, Інтернету тощо.</w:t>
      </w:r>
      <w:r w:rsidRPr="00DA1ED0">
        <w:rPr>
          <w:rFonts w:ascii="Times New Roman" w:hAnsi="Times New Roman"/>
          <w:sz w:val="28"/>
          <w:szCs w:val="28"/>
          <w:lang w:val="uk-UA"/>
        </w:rPr>
        <w:t xml:space="preserve"> На мою думку </w:t>
      </w:r>
      <w:r w:rsidRPr="00DA1ED0">
        <w:rPr>
          <w:rFonts w:ascii="Times New Roman" w:hAnsi="Times New Roman"/>
          <w:iCs/>
          <w:sz w:val="28"/>
          <w:szCs w:val="28"/>
          <w:lang w:val="uk-UA"/>
        </w:rPr>
        <w:t>в</w:t>
      </w:r>
      <w:r w:rsidRPr="00E22749">
        <w:rPr>
          <w:rFonts w:ascii="Times New Roman" w:hAnsi="Times New Roman"/>
          <w:iCs/>
          <w:sz w:val="28"/>
          <w:szCs w:val="28"/>
          <w:lang w:val="uk-UA"/>
        </w:rPr>
        <w:t>икористання нових інформаційних технологій у навчально-виховному процесі значною мірою дозволяє реалізувати переорієнтацію навчання з інформативної форми на розвиток особистості людини, здійснення індивідуально-диференційованого підходу в навчанні та, відповідно, забезпечує ефективність оцінювання навчальних досягнень учнів.</w:t>
      </w:r>
      <w:r w:rsidRPr="00E22749">
        <w:rPr>
          <w:rFonts w:ascii="Times New Roman" w:hAnsi="Times New Roman"/>
          <w:sz w:val="28"/>
          <w:szCs w:val="28"/>
          <w:lang w:val="uk-UA"/>
        </w:rPr>
        <w:t xml:space="preserve"> </w:t>
      </w:r>
    </w:p>
    <w:p w:rsidR="003630EE" w:rsidRPr="00DA1ED0" w:rsidRDefault="003630EE" w:rsidP="003630EE">
      <w:pPr>
        <w:tabs>
          <w:tab w:val="left" w:pos="8647"/>
          <w:tab w:val="left" w:pos="8789"/>
        </w:tabs>
        <w:ind w:firstLine="540"/>
        <w:jc w:val="both"/>
        <w:rPr>
          <w:rFonts w:ascii="TrueGritCTT" w:hAnsi="TrueGritCTT"/>
          <w:b/>
          <w:color w:val="002060"/>
          <w:sz w:val="36"/>
          <w:szCs w:val="36"/>
          <w:u w:val="single"/>
        </w:rPr>
      </w:pPr>
      <w:r w:rsidRPr="00DA1ED0">
        <w:rPr>
          <w:rFonts w:ascii="TrueGritCTT" w:hAnsi="TrueGritCTT"/>
          <w:b/>
          <w:color w:val="002060"/>
          <w:sz w:val="36"/>
          <w:szCs w:val="36"/>
          <w:u w:val="single"/>
        </w:rPr>
        <w:t>На мій погляд комп’ютерні технології сприяють:</w:t>
      </w:r>
    </w:p>
    <w:p w:rsidR="003630EE" w:rsidRPr="00EB536B" w:rsidRDefault="003630EE" w:rsidP="003630EE">
      <w:pPr>
        <w:numPr>
          <w:ilvl w:val="0"/>
          <w:numId w:val="1"/>
        </w:numPr>
        <w:tabs>
          <w:tab w:val="left" w:pos="8647"/>
          <w:tab w:val="left" w:pos="8789"/>
        </w:tabs>
        <w:spacing w:after="0"/>
        <w:rPr>
          <w:color w:val="C00000"/>
          <w:sz w:val="28"/>
          <w:szCs w:val="28"/>
        </w:rPr>
      </w:pPr>
      <w:r w:rsidRPr="00EB536B">
        <w:rPr>
          <w:color w:val="C00000"/>
          <w:sz w:val="28"/>
          <w:szCs w:val="28"/>
        </w:rPr>
        <w:t>засвоєнню і учнем, і учителем нових важливих знань, умінь, навичок;</w:t>
      </w:r>
    </w:p>
    <w:p w:rsidR="003630EE" w:rsidRPr="00EB536B" w:rsidRDefault="003630EE" w:rsidP="003630EE">
      <w:pPr>
        <w:numPr>
          <w:ilvl w:val="0"/>
          <w:numId w:val="1"/>
        </w:numPr>
        <w:tabs>
          <w:tab w:val="left" w:pos="8647"/>
          <w:tab w:val="left" w:pos="8789"/>
        </w:tabs>
        <w:spacing w:after="0"/>
        <w:rPr>
          <w:color w:val="C00000"/>
          <w:sz w:val="28"/>
          <w:szCs w:val="28"/>
        </w:rPr>
      </w:pPr>
      <w:r w:rsidRPr="00EB536B">
        <w:rPr>
          <w:color w:val="C00000"/>
          <w:sz w:val="28"/>
          <w:szCs w:val="28"/>
        </w:rPr>
        <w:t>самоосвіті й самовдосконаленню особистості учня й учителя;</w:t>
      </w:r>
    </w:p>
    <w:p w:rsidR="003630EE" w:rsidRPr="00EB536B" w:rsidRDefault="003630EE" w:rsidP="003630EE">
      <w:pPr>
        <w:numPr>
          <w:ilvl w:val="0"/>
          <w:numId w:val="1"/>
        </w:numPr>
        <w:tabs>
          <w:tab w:val="left" w:pos="8647"/>
          <w:tab w:val="left" w:pos="8789"/>
        </w:tabs>
        <w:spacing w:after="0"/>
        <w:rPr>
          <w:color w:val="C00000"/>
          <w:sz w:val="28"/>
          <w:szCs w:val="28"/>
        </w:rPr>
      </w:pPr>
      <w:r w:rsidRPr="00EB536B">
        <w:rPr>
          <w:color w:val="C00000"/>
          <w:sz w:val="28"/>
          <w:szCs w:val="28"/>
        </w:rPr>
        <w:t>ідеально підходять для вивчення й викладання географії;</w:t>
      </w:r>
    </w:p>
    <w:p w:rsidR="003630EE" w:rsidRPr="00EB536B" w:rsidRDefault="003630EE" w:rsidP="003630EE">
      <w:pPr>
        <w:numPr>
          <w:ilvl w:val="0"/>
          <w:numId w:val="1"/>
        </w:numPr>
        <w:tabs>
          <w:tab w:val="left" w:pos="8647"/>
          <w:tab w:val="left" w:pos="8789"/>
        </w:tabs>
        <w:spacing w:after="0"/>
        <w:rPr>
          <w:color w:val="C00000"/>
          <w:sz w:val="28"/>
          <w:szCs w:val="28"/>
        </w:rPr>
      </w:pPr>
      <w:r w:rsidRPr="00EB536B">
        <w:rPr>
          <w:color w:val="C00000"/>
          <w:sz w:val="28"/>
          <w:szCs w:val="28"/>
        </w:rPr>
        <w:t>можуть використовуватися у всіх видах урочної і позаурочної діяльності.</w:t>
      </w:r>
    </w:p>
    <w:p w:rsidR="003630EE" w:rsidRPr="00EB536B" w:rsidRDefault="003630EE" w:rsidP="003630EE">
      <w:pPr>
        <w:tabs>
          <w:tab w:val="left" w:pos="8647"/>
          <w:tab w:val="left" w:pos="8789"/>
        </w:tabs>
        <w:rPr>
          <w:b/>
          <w:color w:val="1F497D"/>
          <w:sz w:val="28"/>
          <w:szCs w:val="28"/>
        </w:rPr>
      </w:pPr>
      <w:r w:rsidRPr="00EB536B">
        <w:rPr>
          <w:b/>
          <w:color w:val="1F497D"/>
          <w:sz w:val="28"/>
          <w:szCs w:val="28"/>
        </w:rPr>
        <w:t>Основні напрямки використання інформаційно-комунікаційних технологій на уроках географії:</w:t>
      </w:r>
    </w:p>
    <w:p w:rsidR="003630EE" w:rsidRPr="00B973C6" w:rsidRDefault="003630EE" w:rsidP="003630EE">
      <w:pPr>
        <w:tabs>
          <w:tab w:val="left" w:pos="8647"/>
          <w:tab w:val="left" w:pos="8789"/>
        </w:tabs>
        <w:rPr>
          <w:sz w:val="28"/>
          <w:szCs w:val="28"/>
        </w:rPr>
      </w:pPr>
      <w:r>
        <w:rPr>
          <w:noProof/>
          <w:sz w:val="28"/>
          <w:szCs w:val="28"/>
          <w:lang w:eastAsia="ru-RU"/>
        </w:rPr>
        <w:lastRenderedPageBreak/>
        <w:drawing>
          <wp:inline distT="0" distB="0" distL="0" distR="0">
            <wp:extent cx="5170170" cy="2994025"/>
            <wp:effectExtent l="0" t="0" r="0" b="0"/>
            <wp:docPr id="1" name="Организационная диаграм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3630EE" w:rsidRPr="00B973C6" w:rsidRDefault="003630EE" w:rsidP="003630EE">
      <w:pPr>
        <w:tabs>
          <w:tab w:val="left" w:pos="8647"/>
          <w:tab w:val="left" w:pos="8789"/>
        </w:tabs>
        <w:ind w:firstLine="567"/>
        <w:jc w:val="both"/>
        <w:rPr>
          <w:sz w:val="28"/>
          <w:szCs w:val="28"/>
        </w:rPr>
      </w:pPr>
    </w:p>
    <w:p w:rsidR="003630EE" w:rsidRPr="00EB536B" w:rsidRDefault="003630EE" w:rsidP="003630EE">
      <w:pPr>
        <w:tabs>
          <w:tab w:val="left" w:pos="8647"/>
        </w:tabs>
        <w:ind w:right="708"/>
        <w:jc w:val="both"/>
        <w:rPr>
          <w:b/>
          <w:color w:val="0000FF"/>
          <w:sz w:val="28"/>
          <w:szCs w:val="28"/>
          <w:lang w:val="en-US"/>
        </w:rPr>
      </w:pPr>
    </w:p>
    <w:p w:rsidR="003630EE" w:rsidRPr="00E22749" w:rsidRDefault="003630EE" w:rsidP="00DA1ED0">
      <w:pPr>
        <w:tabs>
          <w:tab w:val="left" w:pos="8647"/>
        </w:tabs>
        <w:spacing w:line="360" w:lineRule="auto"/>
        <w:jc w:val="both"/>
        <w:rPr>
          <w:rFonts w:ascii="Times New Roman" w:hAnsi="Times New Roman"/>
          <w:sz w:val="28"/>
          <w:szCs w:val="28"/>
          <w:lang w:val="uk-UA"/>
        </w:rPr>
      </w:pPr>
      <w:r w:rsidRPr="00DA1ED0">
        <w:rPr>
          <w:rFonts w:ascii="Times New Roman" w:hAnsi="Times New Roman"/>
          <w:sz w:val="28"/>
          <w:szCs w:val="28"/>
        </w:rPr>
        <w:t xml:space="preserve">        Сьогодні необхідна реформа мислення для того, щоб висловлювати й організовувати знання і тим самим усвідомлювати і пізнавати проблеми  світу.</w:t>
      </w:r>
      <w:r w:rsidR="00DA1ED0">
        <w:rPr>
          <w:rFonts w:ascii="Times New Roman" w:hAnsi="Times New Roman"/>
          <w:sz w:val="28"/>
          <w:szCs w:val="28"/>
          <w:lang w:val="uk-UA"/>
        </w:rPr>
        <w:t xml:space="preserve"> </w:t>
      </w:r>
      <w:r w:rsidRPr="00E22749">
        <w:rPr>
          <w:rFonts w:ascii="Times New Roman" w:hAnsi="Times New Roman"/>
          <w:sz w:val="28"/>
          <w:szCs w:val="28"/>
          <w:lang w:val="uk-UA"/>
        </w:rPr>
        <w:t xml:space="preserve">Використання комп’ютерної техніки та комп’ютерних технологій розширює можливості навчально - виховного процесу, забезпечує нові шляхи подання інформації,  дає можливість для випробування власних ідей та проектів. </w:t>
      </w:r>
    </w:p>
    <w:p w:rsidR="00DA1ED0" w:rsidRPr="00D66EE1" w:rsidRDefault="00DA1ED0" w:rsidP="00DA1ED0">
      <w:pPr>
        <w:spacing w:line="360" w:lineRule="auto"/>
        <w:rPr>
          <w:rFonts w:ascii="Times New Roman" w:hAnsi="Times New Roman"/>
          <w:sz w:val="28"/>
          <w:szCs w:val="28"/>
          <w:lang w:val="uk-UA"/>
        </w:rPr>
      </w:pPr>
      <w:r>
        <w:rPr>
          <w:sz w:val="28"/>
          <w:szCs w:val="28"/>
          <w:lang w:val="uk-UA"/>
        </w:rPr>
        <w:t xml:space="preserve">    </w:t>
      </w:r>
      <w:r w:rsidRPr="00D66EE1">
        <w:rPr>
          <w:rFonts w:ascii="Times New Roman" w:hAnsi="Times New Roman"/>
          <w:sz w:val="28"/>
          <w:szCs w:val="28"/>
          <w:lang w:val="uk-UA"/>
        </w:rPr>
        <w:t xml:space="preserve">Немає сенсу доводити, що на уроці відбувається виховання і розвиток учня. </w:t>
      </w:r>
      <w:r>
        <w:rPr>
          <w:rFonts w:ascii="Times New Roman" w:hAnsi="Times New Roman"/>
          <w:sz w:val="28"/>
          <w:szCs w:val="28"/>
          <w:lang w:val="uk-UA"/>
        </w:rPr>
        <w:t xml:space="preserve"> </w:t>
      </w:r>
      <w:r w:rsidRPr="00D66EE1">
        <w:rPr>
          <w:rFonts w:ascii="Times New Roman" w:hAnsi="Times New Roman"/>
          <w:sz w:val="28"/>
          <w:szCs w:val="28"/>
          <w:lang w:val="uk-UA"/>
        </w:rPr>
        <w:t>Суспільство вимагає від школи навчити добре всіх і кожного учня. Вирішення цього завдання пов′язане з необхідністю  створити оптимальні умови навчання кожного учня при колективній формі  навчання. Пошук вирішення суперечності між індивідуальним характером  засвоєння навчального матеріалу і колективними формами діяльності на уроці є важливою метою  шкільної практики і педагогічної науки.</w:t>
      </w:r>
    </w:p>
    <w:p w:rsidR="00C33D4F" w:rsidRPr="00D66EE1" w:rsidRDefault="00C33D4F" w:rsidP="00D66EE1">
      <w:pPr>
        <w:rPr>
          <w:rFonts w:ascii="Times New Roman" w:hAnsi="Times New Roman"/>
          <w:sz w:val="28"/>
          <w:szCs w:val="28"/>
        </w:rPr>
      </w:pPr>
    </w:p>
    <w:sectPr w:rsidR="00C33D4F" w:rsidRPr="00D66EE1" w:rsidSect="00C33D4F">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35134" w:rsidRDefault="00635134" w:rsidP="00F801BA">
      <w:pPr>
        <w:spacing w:after="0" w:line="240" w:lineRule="auto"/>
      </w:pPr>
      <w:r>
        <w:separator/>
      </w:r>
    </w:p>
  </w:endnote>
  <w:endnote w:type="continuationSeparator" w:id="1">
    <w:p w:rsidR="00635134" w:rsidRDefault="00635134" w:rsidP="00F801B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English Rose">
    <w:panose1 w:val="02000000000000000000"/>
    <w:charset w:val="CC"/>
    <w:family w:val="auto"/>
    <w:pitch w:val="variable"/>
    <w:sig w:usb0="80000203" w:usb1="00000012" w:usb2="00000000" w:usb3="00000000" w:csb0="00000005" w:csb1="00000000"/>
  </w:font>
  <w:font w:name="TrueGritCTT">
    <w:panose1 w:val="00000000000000000000"/>
    <w:charset w:val="CC"/>
    <w:family w:val="auto"/>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1BA" w:rsidRDefault="00F801BA">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1BA" w:rsidRDefault="00F801BA">
    <w:pPr>
      <w:pStyle w:val="a7"/>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1BA" w:rsidRDefault="00F801BA">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35134" w:rsidRDefault="00635134" w:rsidP="00F801BA">
      <w:pPr>
        <w:spacing w:after="0" w:line="240" w:lineRule="auto"/>
      </w:pPr>
      <w:r>
        <w:separator/>
      </w:r>
    </w:p>
  </w:footnote>
  <w:footnote w:type="continuationSeparator" w:id="1">
    <w:p w:rsidR="00635134" w:rsidRDefault="00635134" w:rsidP="00F801B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1BA" w:rsidRDefault="00F801BA">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1BA" w:rsidRDefault="00F801BA">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1BA" w:rsidRDefault="00F801BA">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9A21FD"/>
    <w:multiLevelType w:val="hybridMultilevel"/>
    <w:tmpl w:val="28BE763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hdrShapeDefaults>
    <o:shapedefaults v:ext="edit" spidmax="10242"/>
  </w:hdrShapeDefaults>
  <w:footnotePr>
    <w:footnote w:id="0"/>
    <w:footnote w:id="1"/>
  </w:footnotePr>
  <w:endnotePr>
    <w:endnote w:id="0"/>
    <w:endnote w:id="1"/>
  </w:endnotePr>
  <w:compat/>
  <w:rsids>
    <w:rsidRoot w:val="00EE018B"/>
    <w:rsid w:val="00021DFF"/>
    <w:rsid w:val="000722EA"/>
    <w:rsid w:val="0014521A"/>
    <w:rsid w:val="002928F5"/>
    <w:rsid w:val="002D135E"/>
    <w:rsid w:val="003630EE"/>
    <w:rsid w:val="004322F5"/>
    <w:rsid w:val="00463306"/>
    <w:rsid w:val="004E6DD7"/>
    <w:rsid w:val="00553E6F"/>
    <w:rsid w:val="00635134"/>
    <w:rsid w:val="00673DCF"/>
    <w:rsid w:val="0067728C"/>
    <w:rsid w:val="00791F7C"/>
    <w:rsid w:val="00873DAF"/>
    <w:rsid w:val="00B9059C"/>
    <w:rsid w:val="00C33D4F"/>
    <w:rsid w:val="00CB0117"/>
    <w:rsid w:val="00D66EE1"/>
    <w:rsid w:val="00DA1ED0"/>
    <w:rsid w:val="00DD4398"/>
    <w:rsid w:val="00DF76C1"/>
    <w:rsid w:val="00E22749"/>
    <w:rsid w:val="00EE018B"/>
    <w:rsid w:val="00F801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018B"/>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630E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630EE"/>
    <w:rPr>
      <w:rFonts w:ascii="Tahoma" w:eastAsia="Calibri" w:hAnsi="Tahoma" w:cs="Tahoma"/>
      <w:sz w:val="16"/>
      <w:szCs w:val="16"/>
    </w:rPr>
  </w:style>
  <w:style w:type="paragraph" w:styleId="a5">
    <w:name w:val="header"/>
    <w:basedOn w:val="a"/>
    <w:link w:val="a6"/>
    <w:uiPriority w:val="99"/>
    <w:semiHidden/>
    <w:unhideWhenUsed/>
    <w:rsid w:val="00F801B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F801BA"/>
    <w:rPr>
      <w:rFonts w:ascii="Calibri" w:eastAsia="Calibri" w:hAnsi="Calibri" w:cs="Times New Roman"/>
    </w:rPr>
  </w:style>
  <w:style w:type="paragraph" w:styleId="a7">
    <w:name w:val="footer"/>
    <w:basedOn w:val="a"/>
    <w:link w:val="a8"/>
    <w:uiPriority w:val="99"/>
    <w:semiHidden/>
    <w:unhideWhenUsed/>
    <w:rsid w:val="00F801B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F801BA"/>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footer" Target="footer2.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3A97599-E8C8-4387-9E9D-F494B5398E89}" type="doc">
      <dgm:prSet loTypeId="urn:microsoft.com/office/officeart/2005/8/layout/orgChart1" loCatId="hierarchy" qsTypeId="urn:microsoft.com/office/officeart/2005/8/quickstyle/simple1" qsCatId="simple" csTypeId="urn:microsoft.com/office/officeart/2005/8/colors/accent1_2" csCatId="accent1" phldr="1"/>
      <dgm:spPr/>
    </dgm:pt>
    <dgm:pt modelId="{EF825799-8046-4CCE-B1B3-4BEFE181C11C}">
      <dgm:prSet custT="1"/>
      <dgm:spPr/>
      <dgm:t>
        <a:bodyPr/>
        <a:lstStyle/>
        <a:p>
          <a:pPr marR="0" algn="ctr" rtl="0"/>
          <a:r>
            <a:rPr lang="ru-RU" sz="1400" b="1" baseline="0" smtClean="0">
              <a:solidFill>
                <a:srgbClr val="FF0000"/>
              </a:solidFill>
              <a:latin typeface="BauhausC Medium" pitchFamily="82" charset="0"/>
            </a:rPr>
            <a:t>ІНФОРМАЦІЙНІ</a:t>
          </a:r>
        </a:p>
        <a:p>
          <a:pPr marR="0" algn="ctr" rtl="0"/>
          <a:r>
            <a:rPr lang="ru-RU" sz="1400" b="1" baseline="0" smtClean="0">
              <a:solidFill>
                <a:srgbClr val="FF0000"/>
              </a:solidFill>
              <a:latin typeface="BauhausC Medium" pitchFamily="82" charset="0"/>
            </a:rPr>
            <a:t>ТЕХНОЛОГІЇ  та</a:t>
          </a:r>
        </a:p>
        <a:p>
          <a:pPr marR="0" algn="ctr" rtl="0"/>
          <a:r>
            <a:rPr lang="ru-RU" sz="1400" b="1" baseline="0" smtClean="0">
              <a:solidFill>
                <a:srgbClr val="FF0000"/>
              </a:solidFill>
              <a:latin typeface="BauhausC Medium" pitchFamily="82" charset="0"/>
            </a:rPr>
            <a:t>мультимедіа</a:t>
          </a:r>
          <a:endParaRPr lang="ru-RU" sz="1400" smtClean="0">
            <a:latin typeface="BauhausC Medium" pitchFamily="82" charset="0"/>
          </a:endParaRPr>
        </a:p>
      </dgm:t>
    </dgm:pt>
    <dgm:pt modelId="{548272A0-C2B8-4B8A-A254-0504C7E97D6D}" type="parTrans" cxnId="{712E5753-8DAC-4B27-9C2D-C533681C6C64}">
      <dgm:prSet/>
      <dgm:spPr/>
      <dgm:t>
        <a:bodyPr/>
        <a:lstStyle/>
        <a:p>
          <a:endParaRPr lang="ru-RU"/>
        </a:p>
      </dgm:t>
    </dgm:pt>
    <dgm:pt modelId="{13D1CC8A-462F-4E64-AE7F-A53D01038124}" type="sibTrans" cxnId="{712E5753-8DAC-4B27-9C2D-C533681C6C64}">
      <dgm:prSet/>
      <dgm:spPr/>
      <dgm:t>
        <a:bodyPr/>
        <a:lstStyle/>
        <a:p>
          <a:endParaRPr lang="ru-RU"/>
        </a:p>
      </dgm:t>
    </dgm:pt>
    <dgm:pt modelId="{617A5199-2B6A-48E8-904D-19732F7991E9}">
      <dgm:prSet custT="1"/>
      <dgm:spPr/>
      <dgm:t>
        <a:bodyPr/>
        <a:lstStyle/>
        <a:p>
          <a:pPr marR="0" algn="ctr" rtl="0"/>
          <a:endParaRPr lang="ru-RU" sz="700" baseline="0" smtClean="0">
            <a:solidFill>
              <a:srgbClr val="F4F4F4"/>
            </a:solidFill>
            <a:latin typeface="Times New Roman"/>
          </a:endParaRPr>
        </a:p>
        <a:p>
          <a:pPr marR="0" algn="ctr" rtl="0"/>
          <a:r>
            <a:rPr lang="ru-RU" sz="1000" b="1" baseline="0" smtClean="0">
              <a:solidFill>
                <a:srgbClr val="002060"/>
              </a:solidFill>
              <a:latin typeface="BauhausC Medium" pitchFamily="82" charset="0"/>
            </a:rPr>
            <a:t>ДЕМОНСТРАЦІЯ МАТЕРІАЛІВ:</a:t>
          </a:r>
        </a:p>
        <a:p>
          <a:pPr marR="0" algn="ctr" rtl="0"/>
          <a:r>
            <a:rPr lang="ru-RU" sz="1000" b="1" baseline="0" smtClean="0">
              <a:solidFill>
                <a:srgbClr val="002060"/>
              </a:solidFill>
              <a:latin typeface="BauhausC Medium" pitchFamily="82" charset="0"/>
            </a:rPr>
            <a:t>НАОЧНИХ ПОСІБНИКІВ ТА КАРТ</a:t>
          </a:r>
        </a:p>
      </dgm:t>
    </dgm:pt>
    <dgm:pt modelId="{25F2E3D9-1E80-400B-92AA-0F129276A4BB}" type="parTrans" cxnId="{3F68C375-5F6C-410E-BAA3-62647FBA096E}">
      <dgm:prSet/>
      <dgm:spPr/>
      <dgm:t>
        <a:bodyPr/>
        <a:lstStyle/>
        <a:p>
          <a:endParaRPr lang="ru-RU"/>
        </a:p>
      </dgm:t>
    </dgm:pt>
    <dgm:pt modelId="{FB0E417E-5350-43D1-A308-697EF20A4F22}" type="sibTrans" cxnId="{3F68C375-5F6C-410E-BAA3-62647FBA096E}">
      <dgm:prSet/>
      <dgm:spPr/>
      <dgm:t>
        <a:bodyPr/>
        <a:lstStyle/>
        <a:p>
          <a:endParaRPr lang="ru-RU"/>
        </a:p>
      </dgm:t>
    </dgm:pt>
    <dgm:pt modelId="{C669013E-8964-4C3C-861A-00D5F3FDC523}">
      <dgm:prSet custT="1"/>
      <dgm:spPr/>
      <dgm:t>
        <a:bodyPr/>
        <a:lstStyle/>
        <a:p>
          <a:pPr marR="0" algn="ctr" rtl="0"/>
          <a:r>
            <a:rPr lang="ru-RU" sz="1000" b="1" baseline="0" smtClean="0">
              <a:solidFill>
                <a:srgbClr val="002060"/>
              </a:solidFill>
              <a:latin typeface="BauhausC Medium" pitchFamily="82" charset="0"/>
            </a:rPr>
            <a:t>ДЕМОНСТРАЦІЯ </a:t>
          </a:r>
        </a:p>
        <a:p>
          <a:pPr marR="0" algn="ctr" rtl="0"/>
          <a:r>
            <a:rPr lang="ru-RU" sz="1000" b="1" baseline="0" smtClean="0">
              <a:solidFill>
                <a:srgbClr val="002060"/>
              </a:solidFill>
              <a:latin typeface="BauhausC Medium" pitchFamily="82" charset="0"/>
            </a:rPr>
            <a:t>ПРОЦЕСІВ ТА</a:t>
          </a:r>
        </a:p>
        <a:p>
          <a:pPr marR="0" algn="ctr" rtl="0"/>
          <a:r>
            <a:rPr lang="ru-RU" sz="1000" b="1" baseline="0" smtClean="0">
              <a:solidFill>
                <a:srgbClr val="002060"/>
              </a:solidFill>
              <a:latin typeface="BauhausC Medium" pitchFamily="82" charset="0"/>
            </a:rPr>
            <a:t> ЯВИЩ</a:t>
          </a:r>
        </a:p>
      </dgm:t>
    </dgm:pt>
    <dgm:pt modelId="{DE62F2ED-E8FF-426E-A822-60FF09D2028A}" type="parTrans" cxnId="{04173216-B5D7-4C5C-BDBD-010066DBA97A}">
      <dgm:prSet/>
      <dgm:spPr/>
      <dgm:t>
        <a:bodyPr/>
        <a:lstStyle/>
        <a:p>
          <a:endParaRPr lang="ru-RU"/>
        </a:p>
      </dgm:t>
    </dgm:pt>
    <dgm:pt modelId="{CB16B88E-AB5F-4DA3-BCF3-D874EF74A1ED}" type="sibTrans" cxnId="{04173216-B5D7-4C5C-BDBD-010066DBA97A}">
      <dgm:prSet/>
      <dgm:spPr/>
      <dgm:t>
        <a:bodyPr/>
        <a:lstStyle/>
        <a:p>
          <a:endParaRPr lang="ru-RU"/>
        </a:p>
      </dgm:t>
    </dgm:pt>
    <dgm:pt modelId="{826038D8-FD4E-4485-AD84-14F8F6739343}">
      <dgm:prSet custT="1"/>
      <dgm:spPr/>
      <dgm:t>
        <a:bodyPr/>
        <a:lstStyle/>
        <a:p>
          <a:pPr marR="0" algn="ctr" rtl="0"/>
          <a:r>
            <a:rPr lang="ru-RU" sz="1000" b="1" baseline="0" smtClean="0">
              <a:solidFill>
                <a:srgbClr val="002060"/>
              </a:solidFill>
              <a:latin typeface="BauhausC Medium" pitchFamily="82" charset="0"/>
            </a:rPr>
            <a:t>ПЕРЕВІРКАТА ЗАКРІПЛЕННЯ</a:t>
          </a:r>
        </a:p>
        <a:p>
          <a:pPr marR="0" algn="ctr" rtl="0"/>
          <a:r>
            <a:rPr lang="ru-RU" sz="1000" b="1" baseline="0" smtClean="0">
              <a:solidFill>
                <a:srgbClr val="002060"/>
              </a:solidFill>
              <a:latin typeface="BauhausC Medium" pitchFamily="82" charset="0"/>
            </a:rPr>
            <a:t>ЗНАНЬ  УЧНІВ;</a:t>
          </a:r>
        </a:p>
        <a:p>
          <a:pPr marR="0" algn="l" rtl="0"/>
          <a:r>
            <a:rPr lang="ru-RU" sz="1000" b="1" baseline="0" smtClean="0">
              <a:solidFill>
                <a:srgbClr val="002060"/>
              </a:solidFill>
              <a:latin typeface="BauhausC Medium" pitchFamily="82" charset="0"/>
            </a:rPr>
            <a:t>                САМОСТІЙНА РОБОТА УЧНІВ</a:t>
          </a:r>
        </a:p>
      </dgm:t>
    </dgm:pt>
    <dgm:pt modelId="{253D84B9-B8AC-4D62-B904-544C71774EEE}" type="parTrans" cxnId="{DBBAA378-47A1-47C4-A41E-52DA96B9F262}">
      <dgm:prSet/>
      <dgm:spPr/>
      <dgm:t>
        <a:bodyPr/>
        <a:lstStyle/>
        <a:p>
          <a:endParaRPr lang="ru-RU"/>
        </a:p>
      </dgm:t>
    </dgm:pt>
    <dgm:pt modelId="{68311BFF-5151-4038-B3A0-95C7411A4335}" type="sibTrans" cxnId="{DBBAA378-47A1-47C4-A41E-52DA96B9F262}">
      <dgm:prSet/>
      <dgm:spPr/>
      <dgm:t>
        <a:bodyPr/>
        <a:lstStyle/>
        <a:p>
          <a:endParaRPr lang="ru-RU"/>
        </a:p>
      </dgm:t>
    </dgm:pt>
    <dgm:pt modelId="{16D0BC50-30C9-49CC-8D7D-EEEEC8FC81AD}" type="pres">
      <dgm:prSet presAssocID="{63A97599-E8C8-4387-9E9D-F494B5398E89}" presName="hierChild1" presStyleCnt="0">
        <dgm:presLayoutVars>
          <dgm:orgChart val="1"/>
          <dgm:chPref val="1"/>
          <dgm:dir/>
          <dgm:animOne val="branch"/>
          <dgm:animLvl val="lvl"/>
          <dgm:resizeHandles/>
        </dgm:presLayoutVars>
      </dgm:prSet>
      <dgm:spPr/>
    </dgm:pt>
    <dgm:pt modelId="{E4AFC668-ED8D-4413-95F8-55363061C6BA}" type="pres">
      <dgm:prSet presAssocID="{EF825799-8046-4CCE-B1B3-4BEFE181C11C}" presName="hierRoot1" presStyleCnt="0">
        <dgm:presLayoutVars>
          <dgm:hierBranch val="r"/>
        </dgm:presLayoutVars>
      </dgm:prSet>
      <dgm:spPr/>
    </dgm:pt>
    <dgm:pt modelId="{0394108F-AF71-4D65-BA3F-F0A7A72A15C9}" type="pres">
      <dgm:prSet presAssocID="{EF825799-8046-4CCE-B1B3-4BEFE181C11C}" presName="rootComposite1" presStyleCnt="0"/>
      <dgm:spPr/>
    </dgm:pt>
    <dgm:pt modelId="{CF6A4974-C17E-469C-87CD-A7D7586D71DD}" type="pres">
      <dgm:prSet presAssocID="{EF825799-8046-4CCE-B1B3-4BEFE181C11C}" presName="rootText1" presStyleLbl="node0" presStyleIdx="0" presStyleCnt="1" custScaleX="516872" custScaleY="222071">
        <dgm:presLayoutVars>
          <dgm:chPref val="3"/>
        </dgm:presLayoutVars>
      </dgm:prSet>
      <dgm:spPr/>
      <dgm:t>
        <a:bodyPr/>
        <a:lstStyle/>
        <a:p>
          <a:endParaRPr lang="ru-RU"/>
        </a:p>
      </dgm:t>
    </dgm:pt>
    <dgm:pt modelId="{0754C5B7-51ED-4F9F-829F-F150FABB409B}" type="pres">
      <dgm:prSet presAssocID="{EF825799-8046-4CCE-B1B3-4BEFE181C11C}" presName="rootConnector1" presStyleLbl="node1" presStyleIdx="0" presStyleCnt="0"/>
      <dgm:spPr/>
      <dgm:t>
        <a:bodyPr/>
        <a:lstStyle/>
        <a:p>
          <a:endParaRPr lang="ru-RU"/>
        </a:p>
      </dgm:t>
    </dgm:pt>
    <dgm:pt modelId="{AE4914F3-7653-4628-BE91-4E34EA229A2C}" type="pres">
      <dgm:prSet presAssocID="{EF825799-8046-4CCE-B1B3-4BEFE181C11C}" presName="hierChild2" presStyleCnt="0"/>
      <dgm:spPr/>
    </dgm:pt>
    <dgm:pt modelId="{76190149-4D79-4800-B2D6-35E18CC6F9F6}" type="pres">
      <dgm:prSet presAssocID="{25F2E3D9-1E80-400B-92AA-0F129276A4BB}" presName="Name50" presStyleLbl="parChTrans1D2" presStyleIdx="0" presStyleCnt="3"/>
      <dgm:spPr/>
      <dgm:t>
        <a:bodyPr/>
        <a:lstStyle/>
        <a:p>
          <a:endParaRPr lang="ru-RU"/>
        </a:p>
      </dgm:t>
    </dgm:pt>
    <dgm:pt modelId="{18E80B4F-6396-49B9-AFCC-CF13B4855F4D}" type="pres">
      <dgm:prSet presAssocID="{617A5199-2B6A-48E8-904D-19732F7991E9}" presName="hierRoot2" presStyleCnt="0">
        <dgm:presLayoutVars>
          <dgm:hierBranch/>
        </dgm:presLayoutVars>
      </dgm:prSet>
      <dgm:spPr/>
    </dgm:pt>
    <dgm:pt modelId="{5AD4F797-E899-48F8-BD9F-D0B06838559C}" type="pres">
      <dgm:prSet presAssocID="{617A5199-2B6A-48E8-904D-19732F7991E9}" presName="rootComposite" presStyleCnt="0"/>
      <dgm:spPr/>
    </dgm:pt>
    <dgm:pt modelId="{503D8FFD-BBC0-424C-8C90-2CD8B0B74D7C}" type="pres">
      <dgm:prSet presAssocID="{617A5199-2B6A-48E8-904D-19732F7991E9}" presName="rootText" presStyleLbl="node2" presStyleIdx="0" presStyleCnt="3" custScaleX="413105" custScaleY="154039">
        <dgm:presLayoutVars>
          <dgm:chPref val="3"/>
        </dgm:presLayoutVars>
      </dgm:prSet>
      <dgm:spPr/>
      <dgm:t>
        <a:bodyPr/>
        <a:lstStyle/>
        <a:p>
          <a:endParaRPr lang="ru-RU"/>
        </a:p>
      </dgm:t>
    </dgm:pt>
    <dgm:pt modelId="{C506311F-EDBF-4D1B-8F89-0B6A43F5D025}" type="pres">
      <dgm:prSet presAssocID="{617A5199-2B6A-48E8-904D-19732F7991E9}" presName="rootConnector" presStyleLbl="node2" presStyleIdx="0" presStyleCnt="3"/>
      <dgm:spPr/>
      <dgm:t>
        <a:bodyPr/>
        <a:lstStyle/>
        <a:p>
          <a:endParaRPr lang="ru-RU"/>
        </a:p>
      </dgm:t>
    </dgm:pt>
    <dgm:pt modelId="{03405D9E-93CD-4104-91F9-FE19EB041CE0}" type="pres">
      <dgm:prSet presAssocID="{617A5199-2B6A-48E8-904D-19732F7991E9}" presName="hierChild4" presStyleCnt="0"/>
      <dgm:spPr/>
    </dgm:pt>
    <dgm:pt modelId="{1D2B923D-A89D-4F53-8498-F7662533EEFF}" type="pres">
      <dgm:prSet presAssocID="{617A5199-2B6A-48E8-904D-19732F7991E9}" presName="hierChild5" presStyleCnt="0"/>
      <dgm:spPr/>
    </dgm:pt>
    <dgm:pt modelId="{938FFD7E-23EE-4743-AC43-837B87338257}" type="pres">
      <dgm:prSet presAssocID="{DE62F2ED-E8FF-426E-A822-60FF09D2028A}" presName="Name50" presStyleLbl="parChTrans1D2" presStyleIdx="1" presStyleCnt="3"/>
      <dgm:spPr/>
      <dgm:t>
        <a:bodyPr/>
        <a:lstStyle/>
        <a:p>
          <a:endParaRPr lang="ru-RU"/>
        </a:p>
      </dgm:t>
    </dgm:pt>
    <dgm:pt modelId="{D0A280ED-B9ED-4C30-B22C-35081B06C2F7}" type="pres">
      <dgm:prSet presAssocID="{C669013E-8964-4C3C-861A-00D5F3FDC523}" presName="hierRoot2" presStyleCnt="0">
        <dgm:presLayoutVars>
          <dgm:hierBranch/>
        </dgm:presLayoutVars>
      </dgm:prSet>
      <dgm:spPr/>
    </dgm:pt>
    <dgm:pt modelId="{E324FC9A-B415-4E66-A925-4BB3AA3AE40D}" type="pres">
      <dgm:prSet presAssocID="{C669013E-8964-4C3C-861A-00D5F3FDC523}" presName="rootComposite" presStyleCnt="0"/>
      <dgm:spPr/>
    </dgm:pt>
    <dgm:pt modelId="{EDB0AEB9-5F78-4CC5-87F2-EF1E421B2EF3}" type="pres">
      <dgm:prSet presAssocID="{C669013E-8964-4C3C-861A-00D5F3FDC523}" presName="rootText" presStyleLbl="node2" presStyleIdx="1" presStyleCnt="3" custScaleX="412201" custScaleY="149941">
        <dgm:presLayoutVars>
          <dgm:chPref val="3"/>
        </dgm:presLayoutVars>
      </dgm:prSet>
      <dgm:spPr/>
      <dgm:t>
        <a:bodyPr/>
        <a:lstStyle/>
        <a:p>
          <a:endParaRPr lang="ru-RU"/>
        </a:p>
      </dgm:t>
    </dgm:pt>
    <dgm:pt modelId="{36325D12-7444-400B-AEFC-672A1F0E2555}" type="pres">
      <dgm:prSet presAssocID="{C669013E-8964-4C3C-861A-00D5F3FDC523}" presName="rootConnector" presStyleLbl="node2" presStyleIdx="1" presStyleCnt="3"/>
      <dgm:spPr/>
      <dgm:t>
        <a:bodyPr/>
        <a:lstStyle/>
        <a:p>
          <a:endParaRPr lang="ru-RU"/>
        </a:p>
      </dgm:t>
    </dgm:pt>
    <dgm:pt modelId="{4099D3F3-29E0-43C5-98FF-CC3ECAD69A1E}" type="pres">
      <dgm:prSet presAssocID="{C669013E-8964-4C3C-861A-00D5F3FDC523}" presName="hierChild4" presStyleCnt="0"/>
      <dgm:spPr/>
    </dgm:pt>
    <dgm:pt modelId="{9F0B08C6-7C27-49DB-BB38-3CE9B88E789E}" type="pres">
      <dgm:prSet presAssocID="{C669013E-8964-4C3C-861A-00D5F3FDC523}" presName="hierChild5" presStyleCnt="0"/>
      <dgm:spPr/>
    </dgm:pt>
    <dgm:pt modelId="{F686196E-FD36-4CCB-B980-3940D4F13E04}" type="pres">
      <dgm:prSet presAssocID="{253D84B9-B8AC-4D62-B904-544C71774EEE}" presName="Name50" presStyleLbl="parChTrans1D2" presStyleIdx="2" presStyleCnt="3"/>
      <dgm:spPr/>
      <dgm:t>
        <a:bodyPr/>
        <a:lstStyle/>
        <a:p>
          <a:endParaRPr lang="ru-RU"/>
        </a:p>
      </dgm:t>
    </dgm:pt>
    <dgm:pt modelId="{D7CCBE44-7ECE-45A4-9CBF-F3CF997A7333}" type="pres">
      <dgm:prSet presAssocID="{826038D8-FD4E-4485-AD84-14F8F6739343}" presName="hierRoot2" presStyleCnt="0">
        <dgm:presLayoutVars>
          <dgm:hierBranch/>
        </dgm:presLayoutVars>
      </dgm:prSet>
      <dgm:spPr/>
    </dgm:pt>
    <dgm:pt modelId="{44A7444A-2A61-4F0C-A627-1FDD4E76B4E4}" type="pres">
      <dgm:prSet presAssocID="{826038D8-FD4E-4485-AD84-14F8F6739343}" presName="rootComposite" presStyleCnt="0"/>
      <dgm:spPr/>
    </dgm:pt>
    <dgm:pt modelId="{3386CFE7-18F1-497C-99DE-DF980D8738A8}" type="pres">
      <dgm:prSet presAssocID="{826038D8-FD4E-4485-AD84-14F8F6739343}" presName="rootText" presStyleLbl="node2" presStyleIdx="2" presStyleCnt="3" custScaleX="418275" custScaleY="175830">
        <dgm:presLayoutVars>
          <dgm:chPref val="3"/>
        </dgm:presLayoutVars>
      </dgm:prSet>
      <dgm:spPr/>
      <dgm:t>
        <a:bodyPr/>
        <a:lstStyle/>
        <a:p>
          <a:endParaRPr lang="ru-RU"/>
        </a:p>
      </dgm:t>
    </dgm:pt>
    <dgm:pt modelId="{E407C22B-6CA3-4F3F-A7FE-B48D7713031F}" type="pres">
      <dgm:prSet presAssocID="{826038D8-FD4E-4485-AD84-14F8F6739343}" presName="rootConnector" presStyleLbl="node2" presStyleIdx="2" presStyleCnt="3"/>
      <dgm:spPr/>
      <dgm:t>
        <a:bodyPr/>
        <a:lstStyle/>
        <a:p>
          <a:endParaRPr lang="ru-RU"/>
        </a:p>
      </dgm:t>
    </dgm:pt>
    <dgm:pt modelId="{4A122D27-FB8C-4F59-8340-6AE42812F996}" type="pres">
      <dgm:prSet presAssocID="{826038D8-FD4E-4485-AD84-14F8F6739343}" presName="hierChild4" presStyleCnt="0"/>
      <dgm:spPr/>
    </dgm:pt>
    <dgm:pt modelId="{F10FD360-433F-4E2A-BDB2-32E6A7C4F593}" type="pres">
      <dgm:prSet presAssocID="{826038D8-FD4E-4485-AD84-14F8F6739343}" presName="hierChild5" presStyleCnt="0"/>
      <dgm:spPr/>
    </dgm:pt>
    <dgm:pt modelId="{3E96FA77-793F-4C0A-8DBE-937593FEA9CC}" type="pres">
      <dgm:prSet presAssocID="{EF825799-8046-4CCE-B1B3-4BEFE181C11C}" presName="hierChild3" presStyleCnt="0"/>
      <dgm:spPr/>
    </dgm:pt>
  </dgm:ptLst>
  <dgm:cxnLst>
    <dgm:cxn modelId="{AE2904FB-5C6E-4E71-8D05-C5B39DFCB51D}" type="presOf" srcId="{DE62F2ED-E8FF-426E-A822-60FF09D2028A}" destId="{938FFD7E-23EE-4743-AC43-837B87338257}" srcOrd="0" destOrd="0" presId="urn:microsoft.com/office/officeart/2005/8/layout/orgChart1"/>
    <dgm:cxn modelId="{885A3B01-3760-4771-A521-D34704852E01}" type="presOf" srcId="{826038D8-FD4E-4485-AD84-14F8F6739343}" destId="{3386CFE7-18F1-497C-99DE-DF980D8738A8}" srcOrd="0" destOrd="0" presId="urn:microsoft.com/office/officeart/2005/8/layout/orgChart1"/>
    <dgm:cxn modelId="{22562FC3-76E0-4DE6-9BC4-0F287375AD28}" type="presOf" srcId="{253D84B9-B8AC-4D62-B904-544C71774EEE}" destId="{F686196E-FD36-4CCB-B980-3940D4F13E04}" srcOrd="0" destOrd="0" presId="urn:microsoft.com/office/officeart/2005/8/layout/orgChart1"/>
    <dgm:cxn modelId="{717504CA-ED59-4223-BD75-4C5B12EF4478}" type="presOf" srcId="{25F2E3D9-1E80-400B-92AA-0F129276A4BB}" destId="{76190149-4D79-4800-B2D6-35E18CC6F9F6}" srcOrd="0" destOrd="0" presId="urn:microsoft.com/office/officeart/2005/8/layout/orgChart1"/>
    <dgm:cxn modelId="{04173216-B5D7-4C5C-BDBD-010066DBA97A}" srcId="{EF825799-8046-4CCE-B1B3-4BEFE181C11C}" destId="{C669013E-8964-4C3C-861A-00D5F3FDC523}" srcOrd="1" destOrd="0" parTransId="{DE62F2ED-E8FF-426E-A822-60FF09D2028A}" sibTransId="{CB16B88E-AB5F-4DA3-BCF3-D874EF74A1ED}"/>
    <dgm:cxn modelId="{712E5753-8DAC-4B27-9C2D-C533681C6C64}" srcId="{63A97599-E8C8-4387-9E9D-F494B5398E89}" destId="{EF825799-8046-4CCE-B1B3-4BEFE181C11C}" srcOrd="0" destOrd="0" parTransId="{548272A0-C2B8-4B8A-A254-0504C7E97D6D}" sibTransId="{13D1CC8A-462F-4E64-AE7F-A53D01038124}"/>
    <dgm:cxn modelId="{EEE4995D-499F-42A2-9AD0-8CE06BFFBC9B}" type="presOf" srcId="{EF825799-8046-4CCE-B1B3-4BEFE181C11C}" destId="{0754C5B7-51ED-4F9F-829F-F150FABB409B}" srcOrd="1" destOrd="0" presId="urn:microsoft.com/office/officeart/2005/8/layout/orgChart1"/>
    <dgm:cxn modelId="{1034A4BB-22AE-446F-AAE1-F1CF43A3D176}" type="presOf" srcId="{C669013E-8964-4C3C-861A-00D5F3FDC523}" destId="{36325D12-7444-400B-AEFC-672A1F0E2555}" srcOrd="1" destOrd="0" presId="urn:microsoft.com/office/officeart/2005/8/layout/orgChart1"/>
    <dgm:cxn modelId="{3F68C375-5F6C-410E-BAA3-62647FBA096E}" srcId="{EF825799-8046-4CCE-B1B3-4BEFE181C11C}" destId="{617A5199-2B6A-48E8-904D-19732F7991E9}" srcOrd="0" destOrd="0" parTransId="{25F2E3D9-1E80-400B-92AA-0F129276A4BB}" sibTransId="{FB0E417E-5350-43D1-A308-697EF20A4F22}"/>
    <dgm:cxn modelId="{925D8E32-1305-4BD0-807F-2C9DF10CAE9D}" type="presOf" srcId="{826038D8-FD4E-4485-AD84-14F8F6739343}" destId="{E407C22B-6CA3-4F3F-A7FE-B48D7713031F}" srcOrd="1" destOrd="0" presId="urn:microsoft.com/office/officeart/2005/8/layout/orgChart1"/>
    <dgm:cxn modelId="{63E5E262-87AA-4F90-B32D-D1638C557D11}" type="presOf" srcId="{C669013E-8964-4C3C-861A-00D5F3FDC523}" destId="{EDB0AEB9-5F78-4CC5-87F2-EF1E421B2EF3}" srcOrd="0" destOrd="0" presId="urn:microsoft.com/office/officeart/2005/8/layout/orgChart1"/>
    <dgm:cxn modelId="{93BD0FC3-6665-4FCB-83D5-01DC006D8E2E}" type="presOf" srcId="{617A5199-2B6A-48E8-904D-19732F7991E9}" destId="{503D8FFD-BBC0-424C-8C90-2CD8B0B74D7C}" srcOrd="0" destOrd="0" presId="urn:microsoft.com/office/officeart/2005/8/layout/orgChart1"/>
    <dgm:cxn modelId="{DBBAA378-47A1-47C4-A41E-52DA96B9F262}" srcId="{EF825799-8046-4CCE-B1B3-4BEFE181C11C}" destId="{826038D8-FD4E-4485-AD84-14F8F6739343}" srcOrd="2" destOrd="0" parTransId="{253D84B9-B8AC-4D62-B904-544C71774EEE}" sibTransId="{68311BFF-5151-4038-B3A0-95C7411A4335}"/>
    <dgm:cxn modelId="{499E1B3B-3C66-441C-BEC6-BDE204DAA32D}" type="presOf" srcId="{EF825799-8046-4CCE-B1B3-4BEFE181C11C}" destId="{CF6A4974-C17E-469C-87CD-A7D7586D71DD}" srcOrd="0" destOrd="0" presId="urn:microsoft.com/office/officeart/2005/8/layout/orgChart1"/>
    <dgm:cxn modelId="{33D41454-6D8E-4F5B-82C1-F50971313496}" type="presOf" srcId="{63A97599-E8C8-4387-9E9D-F494B5398E89}" destId="{16D0BC50-30C9-49CC-8D7D-EEEEC8FC81AD}" srcOrd="0" destOrd="0" presId="urn:microsoft.com/office/officeart/2005/8/layout/orgChart1"/>
    <dgm:cxn modelId="{49E27B86-08AB-450C-92A9-2A988817F3DE}" type="presOf" srcId="{617A5199-2B6A-48E8-904D-19732F7991E9}" destId="{C506311F-EDBF-4D1B-8F89-0B6A43F5D025}" srcOrd="1" destOrd="0" presId="urn:microsoft.com/office/officeart/2005/8/layout/orgChart1"/>
    <dgm:cxn modelId="{93B3434A-3627-4E2A-B926-2F004686E379}" type="presParOf" srcId="{16D0BC50-30C9-49CC-8D7D-EEEEC8FC81AD}" destId="{E4AFC668-ED8D-4413-95F8-55363061C6BA}" srcOrd="0" destOrd="0" presId="urn:microsoft.com/office/officeart/2005/8/layout/orgChart1"/>
    <dgm:cxn modelId="{748DFB7B-2332-4D7F-AE47-D08FDD23D3CA}" type="presParOf" srcId="{E4AFC668-ED8D-4413-95F8-55363061C6BA}" destId="{0394108F-AF71-4D65-BA3F-F0A7A72A15C9}" srcOrd="0" destOrd="0" presId="urn:microsoft.com/office/officeart/2005/8/layout/orgChart1"/>
    <dgm:cxn modelId="{88842E7B-FDBE-4807-B358-084D7E279DD7}" type="presParOf" srcId="{0394108F-AF71-4D65-BA3F-F0A7A72A15C9}" destId="{CF6A4974-C17E-469C-87CD-A7D7586D71DD}" srcOrd="0" destOrd="0" presId="urn:microsoft.com/office/officeart/2005/8/layout/orgChart1"/>
    <dgm:cxn modelId="{0370E5CD-8048-4799-8529-2D7B4D4BD113}" type="presParOf" srcId="{0394108F-AF71-4D65-BA3F-F0A7A72A15C9}" destId="{0754C5B7-51ED-4F9F-829F-F150FABB409B}" srcOrd="1" destOrd="0" presId="urn:microsoft.com/office/officeart/2005/8/layout/orgChart1"/>
    <dgm:cxn modelId="{61F3203B-B5CE-4FAD-BAC5-CC281C990EDB}" type="presParOf" srcId="{E4AFC668-ED8D-4413-95F8-55363061C6BA}" destId="{AE4914F3-7653-4628-BE91-4E34EA229A2C}" srcOrd="1" destOrd="0" presId="urn:microsoft.com/office/officeart/2005/8/layout/orgChart1"/>
    <dgm:cxn modelId="{B2739521-66BE-4C9A-A7C6-BA73AF727041}" type="presParOf" srcId="{AE4914F3-7653-4628-BE91-4E34EA229A2C}" destId="{76190149-4D79-4800-B2D6-35E18CC6F9F6}" srcOrd="0" destOrd="0" presId="urn:microsoft.com/office/officeart/2005/8/layout/orgChart1"/>
    <dgm:cxn modelId="{7BB43680-5D07-46F1-8D3B-6BFC37883953}" type="presParOf" srcId="{AE4914F3-7653-4628-BE91-4E34EA229A2C}" destId="{18E80B4F-6396-49B9-AFCC-CF13B4855F4D}" srcOrd="1" destOrd="0" presId="urn:microsoft.com/office/officeart/2005/8/layout/orgChart1"/>
    <dgm:cxn modelId="{065D6700-FC34-4DF8-9A64-4DD00C889DD5}" type="presParOf" srcId="{18E80B4F-6396-49B9-AFCC-CF13B4855F4D}" destId="{5AD4F797-E899-48F8-BD9F-D0B06838559C}" srcOrd="0" destOrd="0" presId="urn:microsoft.com/office/officeart/2005/8/layout/orgChart1"/>
    <dgm:cxn modelId="{2D128C99-94BB-46D4-8719-D4679159F8EB}" type="presParOf" srcId="{5AD4F797-E899-48F8-BD9F-D0B06838559C}" destId="{503D8FFD-BBC0-424C-8C90-2CD8B0B74D7C}" srcOrd="0" destOrd="0" presId="urn:microsoft.com/office/officeart/2005/8/layout/orgChart1"/>
    <dgm:cxn modelId="{46180FCA-55E3-4749-9C56-53933C3AA7E6}" type="presParOf" srcId="{5AD4F797-E899-48F8-BD9F-D0B06838559C}" destId="{C506311F-EDBF-4D1B-8F89-0B6A43F5D025}" srcOrd="1" destOrd="0" presId="urn:microsoft.com/office/officeart/2005/8/layout/orgChart1"/>
    <dgm:cxn modelId="{1E28FC5E-3C9F-4F7E-BEEE-A769AF3416F2}" type="presParOf" srcId="{18E80B4F-6396-49B9-AFCC-CF13B4855F4D}" destId="{03405D9E-93CD-4104-91F9-FE19EB041CE0}" srcOrd="1" destOrd="0" presId="urn:microsoft.com/office/officeart/2005/8/layout/orgChart1"/>
    <dgm:cxn modelId="{8BC425E4-6C31-4BDF-9647-DFA582B32218}" type="presParOf" srcId="{18E80B4F-6396-49B9-AFCC-CF13B4855F4D}" destId="{1D2B923D-A89D-4F53-8498-F7662533EEFF}" srcOrd="2" destOrd="0" presId="urn:microsoft.com/office/officeart/2005/8/layout/orgChart1"/>
    <dgm:cxn modelId="{00ED00AD-2774-47A8-A767-B86C3C6A945D}" type="presParOf" srcId="{AE4914F3-7653-4628-BE91-4E34EA229A2C}" destId="{938FFD7E-23EE-4743-AC43-837B87338257}" srcOrd="2" destOrd="0" presId="urn:microsoft.com/office/officeart/2005/8/layout/orgChart1"/>
    <dgm:cxn modelId="{99D39943-0C39-4E9A-BBE9-178094745F52}" type="presParOf" srcId="{AE4914F3-7653-4628-BE91-4E34EA229A2C}" destId="{D0A280ED-B9ED-4C30-B22C-35081B06C2F7}" srcOrd="3" destOrd="0" presId="urn:microsoft.com/office/officeart/2005/8/layout/orgChart1"/>
    <dgm:cxn modelId="{576FC143-B342-4D3D-9519-067439853E75}" type="presParOf" srcId="{D0A280ED-B9ED-4C30-B22C-35081B06C2F7}" destId="{E324FC9A-B415-4E66-A925-4BB3AA3AE40D}" srcOrd="0" destOrd="0" presId="urn:microsoft.com/office/officeart/2005/8/layout/orgChart1"/>
    <dgm:cxn modelId="{EA32A9AC-CC8D-46B1-90C9-A1844F1B7F08}" type="presParOf" srcId="{E324FC9A-B415-4E66-A925-4BB3AA3AE40D}" destId="{EDB0AEB9-5F78-4CC5-87F2-EF1E421B2EF3}" srcOrd="0" destOrd="0" presId="urn:microsoft.com/office/officeart/2005/8/layout/orgChart1"/>
    <dgm:cxn modelId="{3FCD043E-1916-4253-B889-843915F7C897}" type="presParOf" srcId="{E324FC9A-B415-4E66-A925-4BB3AA3AE40D}" destId="{36325D12-7444-400B-AEFC-672A1F0E2555}" srcOrd="1" destOrd="0" presId="urn:microsoft.com/office/officeart/2005/8/layout/orgChart1"/>
    <dgm:cxn modelId="{CC6C2651-7020-4E7E-A8D3-603D8E449B73}" type="presParOf" srcId="{D0A280ED-B9ED-4C30-B22C-35081B06C2F7}" destId="{4099D3F3-29E0-43C5-98FF-CC3ECAD69A1E}" srcOrd="1" destOrd="0" presId="urn:microsoft.com/office/officeart/2005/8/layout/orgChart1"/>
    <dgm:cxn modelId="{01D9DFAD-541D-4F42-BCEB-45AF53B73771}" type="presParOf" srcId="{D0A280ED-B9ED-4C30-B22C-35081B06C2F7}" destId="{9F0B08C6-7C27-49DB-BB38-3CE9B88E789E}" srcOrd="2" destOrd="0" presId="urn:microsoft.com/office/officeart/2005/8/layout/orgChart1"/>
    <dgm:cxn modelId="{83E47346-7440-42F0-B4CC-BB964DF19635}" type="presParOf" srcId="{AE4914F3-7653-4628-BE91-4E34EA229A2C}" destId="{F686196E-FD36-4CCB-B980-3940D4F13E04}" srcOrd="4" destOrd="0" presId="urn:microsoft.com/office/officeart/2005/8/layout/orgChart1"/>
    <dgm:cxn modelId="{A1183AB1-84FA-4B38-B669-EFCB37F1A098}" type="presParOf" srcId="{AE4914F3-7653-4628-BE91-4E34EA229A2C}" destId="{D7CCBE44-7ECE-45A4-9CBF-F3CF997A7333}" srcOrd="5" destOrd="0" presId="urn:microsoft.com/office/officeart/2005/8/layout/orgChart1"/>
    <dgm:cxn modelId="{F0CEF4F1-1507-4913-B8BA-4182B9772C20}" type="presParOf" srcId="{D7CCBE44-7ECE-45A4-9CBF-F3CF997A7333}" destId="{44A7444A-2A61-4F0C-A627-1FDD4E76B4E4}" srcOrd="0" destOrd="0" presId="urn:microsoft.com/office/officeart/2005/8/layout/orgChart1"/>
    <dgm:cxn modelId="{4415FC83-0834-4281-81DE-03F32DE8EE02}" type="presParOf" srcId="{44A7444A-2A61-4F0C-A627-1FDD4E76B4E4}" destId="{3386CFE7-18F1-497C-99DE-DF980D8738A8}" srcOrd="0" destOrd="0" presId="urn:microsoft.com/office/officeart/2005/8/layout/orgChart1"/>
    <dgm:cxn modelId="{6E46628C-48C9-4351-82A0-D45D4160F4D8}" type="presParOf" srcId="{44A7444A-2A61-4F0C-A627-1FDD4E76B4E4}" destId="{E407C22B-6CA3-4F3F-A7FE-B48D7713031F}" srcOrd="1" destOrd="0" presId="urn:microsoft.com/office/officeart/2005/8/layout/orgChart1"/>
    <dgm:cxn modelId="{574E435E-5EC1-4A31-BD28-D58229B3DA70}" type="presParOf" srcId="{D7CCBE44-7ECE-45A4-9CBF-F3CF997A7333}" destId="{4A122D27-FB8C-4F59-8340-6AE42812F996}" srcOrd="1" destOrd="0" presId="urn:microsoft.com/office/officeart/2005/8/layout/orgChart1"/>
    <dgm:cxn modelId="{8684EBCE-2BA0-40B9-8D65-11CE90AE9DF3}" type="presParOf" srcId="{D7CCBE44-7ECE-45A4-9CBF-F3CF997A7333}" destId="{F10FD360-433F-4E2A-BDB2-32E6A7C4F593}" srcOrd="2" destOrd="0" presId="urn:microsoft.com/office/officeart/2005/8/layout/orgChart1"/>
    <dgm:cxn modelId="{EFF4C683-7D7E-4B57-B65D-35425263EEA3}" type="presParOf" srcId="{E4AFC668-ED8D-4413-95F8-55363061C6BA}" destId="{3E96FA77-793F-4C0A-8DBE-937593FEA9CC}" srcOrd="2" destOrd="0" presId="urn:microsoft.com/office/officeart/2005/8/layout/orgChart1"/>
  </dgm:cxnLst>
  <dgm:bg/>
  <dgm:whole/>
</dgm:dataModel>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2300</Words>
  <Characters>13116</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Адмын</cp:lastModifiedBy>
  <cp:revision>16</cp:revision>
  <dcterms:created xsi:type="dcterms:W3CDTF">2012-11-28T07:53:00Z</dcterms:created>
  <dcterms:modified xsi:type="dcterms:W3CDTF">2014-01-29T09:16:00Z</dcterms:modified>
</cp:coreProperties>
</file>