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B" w:rsidRPr="000F3968" w:rsidRDefault="007765FB" w:rsidP="007765FB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0F3968">
        <w:rPr>
          <w:rFonts w:ascii="Times New Roman" w:hAnsi="Times New Roman"/>
          <w:sz w:val="44"/>
          <w:szCs w:val="44"/>
        </w:rPr>
        <w:t xml:space="preserve">Опис педагогічного досвіду </w:t>
      </w:r>
    </w:p>
    <w:p w:rsidR="007765FB" w:rsidRDefault="007765FB" w:rsidP="007765FB">
      <w:pPr>
        <w:spacing w:after="0" w:line="36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7765FB" w:rsidRDefault="007765FB" w:rsidP="007765FB">
      <w:pPr>
        <w:spacing w:after="0" w:line="36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7765FB" w:rsidRDefault="007765FB" w:rsidP="007765FB">
      <w:pPr>
        <w:spacing w:after="0" w:line="360" w:lineRule="auto"/>
        <w:ind w:firstLine="851"/>
        <w:jc w:val="center"/>
        <w:rPr>
          <w:rFonts w:ascii="Times New Roman" w:hAnsi="Times New Roman"/>
          <w:b/>
          <w:sz w:val="44"/>
          <w:szCs w:val="44"/>
        </w:rPr>
      </w:pPr>
    </w:p>
    <w:p w:rsidR="007765FB" w:rsidRPr="007765FB" w:rsidRDefault="007765FB" w:rsidP="007765FB">
      <w:pPr>
        <w:spacing w:after="0" w:line="360" w:lineRule="auto"/>
        <w:ind w:firstLine="851"/>
        <w:jc w:val="center"/>
        <w:rPr>
          <w:rFonts w:ascii="Times New Roman" w:hAnsi="Times New Roman"/>
          <w:b/>
          <w:sz w:val="72"/>
          <w:szCs w:val="72"/>
        </w:rPr>
      </w:pPr>
      <w:r w:rsidRPr="007765FB">
        <w:rPr>
          <w:rFonts w:ascii="Times New Roman" w:hAnsi="Times New Roman"/>
          <w:b/>
          <w:sz w:val="72"/>
          <w:szCs w:val="72"/>
        </w:rPr>
        <w:t>«Форми і методи художньо-естетичного виховання школярів на уроках трудового навчання»</w:t>
      </w:r>
    </w:p>
    <w:p w:rsidR="007765FB" w:rsidRPr="000F3968" w:rsidRDefault="007765FB" w:rsidP="007765FB">
      <w:pPr>
        <w:spacing w:after="0" w:line="360" w:lineRule="auto"/>
        <w:ind w:firstLine="851"/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7765FB" w:rsidRDefault="007765FB" w:rsidP="007765FB">
      <w:pPr>
        <w:spacing w:after="0" w:line="360" w:lineRule="auto"/>
        <w:ind w:left="4253" w:right="142"/>
        <w:rPr>
          <w:rFonts w:ascii="Times New Roman" w:hAnsi="Times New Roman"/>
          <w:sz w:val="40"/>
          <w:szCs w:val="40"/>
        </w:rPr>
      </w:pPr>
    </w:p>
    <w:p w:rsidR="007765FB" w:rsidRDefault="007765FB" w:rsidP="007765FB">
      <w:pPr>
        <w:spacing w:after="0" w:line="360" w:lineRule="auto"/>
        <w:ind w:left="4253" w:right="142"/>
        <w:rPr>
          <w:rFonts w:ascii="Times New Roman" w:hAnsi="Times New Roman"/>
          <w:sz w:val="40"/>
          <w:szCs w:val="40"/>
        </w:rPr>
      </w:pPr>
    </w:p>
    <w:p w:rsidR="007765FB" w:rsidRDefault="007765FB" w:rsidP="007765FB">
      <w:pPr>
        <w:spacing w:after="0" w:line="360" w:lineRule="auto"/>
        <w:ind w:left="4253" w:right="142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вчителя трудового навчання </w:t>
      </w:r>
      <w:proofErr w:type="spellStart"/>
      <w:r>
        <w:rPr>
          <w:rFonts w:ascii="Times New Roman" w:hAnsi="Times New Roman"/>
          <w:sz w:val="40"/>
          <w:szCs w:val="40"/>
        </w:rPr>
        <w:t>Шумської</w:t>
      </w:r>
      <w:proofErr w:type="spellEnd"/>
      <w:r>
        <w:rPr>
          <w:rFonts w:ascii="Times New Roman" w:hAnsi="Times New Roman"/>
          <w:sz w:val="40"/>
          <w:szCs w:val="40"/>
        </w:rPr>
        <w:t xml:space="preserve"> загальноосвітньої школи І-ІІІ ступенів №1 </w:t>
      </w:r>
    </w:p>
    <w:p w:rsidR="007765FB" w:rsidRDefault="007765FB" w:rsidP="007765FB">
      <w:pPr>
        <w:spacing w:after="0" w:line="360" w:lineRule="auto"/>
        <w:ind w:left="4253" w:right="142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Каменєвої</w:t>
      </w:r>
      <w:proofErr w:type="spellEnd"/>
      <w:r>
        <w:rPr>
          <w:rFonts w:ascii="Times New Roman" w:hAnsi="Times New Roman"/>
          <w:sz w:val="40"/>
          <w:szCs w:val="40"/>
        </w:rPr>
        <w:t xml:space="preserve"> Вікторії </w:t>
      </w:r>
      <w:proofErr w:type="spellStart"/>
      <w:r>
        <w:rPr>
          <w:rFonts w:ascii="Times New Roman" w:hAnsi="Times New Roman"/>
          <w:sz w:val="40"/>
          <w:szCs w:val="40"/>
        </w:rPr>
        <w:t>сергіївни</w:t>
      </w:r>
      <w:proofErr w:type="spellEnd"/>
    </w:p>
    <w:p w:rsidR="007765FB" w:rsidRPr="000F3968" w:rsidRDefault="007765FB" w:rsidP="007765FB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7765FB" w:rsidRPr="000F3968" w:rsidRDefault="007765FB" w:rsidP="007765FB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0F3968">
        <w:rPr>
          <w:rFonts w:ascii="Times New Roman" w:hAnsi="Times New Roman"/>
          <w:sz w:val="44"/>
          <w:szCs w:val="44"/>
        </w:rPr>
        <w:t>2016</w:t>
      </w:r>
    </w:p>
    <w:p w:rsidR="007765FB" w:rsidRPr="00481733" w:rsidRDefault="007765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765FB" w:rsidRPr="007765FB" w:rsidRDefault="007765FB" w:rsidP="007765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765FB">
        <w:rPr>
          <w:rFonts w:ascii="Times New Roman" w:hAnsi="Times New Roman"/>
          <w:b/>
          <w:sz w:val="32"/>
          <w:szCs w:val="32"/>
        </w:rPr>
        <w:lastRenderedPageBreak/>
        <w:t>ІНФОРМАЦІЙНИЙ ЛИСТ</w:t>
      </w:r>
    </w:p>
    <w:p w:rsidR="007765FB" w:rsidRPr="007765FB" w:rsidRDefault="007765FB" w:rsidP="007765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65FB" w:rsidRPr="007765FB" w:rsidRDefault="007765FB" w:rsidP="007765FB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765FB">
        <w:rPr>
          <w:rFonts w:ascii="Times New Roman" w:hAnsi="Times New Roman"/>
          <w:sz w:val="32"/>
          <w:szCs w:val="32"/>
          <w:u w:val="single"/>
        </w:rPr>
        <w:t>Автор</w:t>
      </w:r>
      <w:r w:rsidRPr="007765FB">
        <w:rPr>
          <w:rFonts w:ascii="Times New Roman" w:hAnsi="Times New Roman"/>
          <w:sz w:val="32"/>
          <w:szCs w:val="32"/>
        </w:rPr>
        <w:t xml:space="preserve">:  </w:t>
      </w:r>
      <w:proofErr w:type="spellStart"/>
      <w:r w:rsidRPr="007765FB">
        <w:rPr>
          <w:rFonts w:ascii="Times New Roman" w:hAnsi="Times New Roman"/>
          <w:sz w:val="32"/>
          <w:szCs w:val="32"/>
        </w:rPr>
        <w:t>Каменєва</w:t>
      </w:r>
      <w:proofErr w:type="spellEnd"/>
      <w:r w:rsidRPr="007765FB">
        <w:rPr>
          <w:rFonts w:ascii="Times New Roman" w:hAnsi="Times New Roman"/>
          <w:sz w:val="32"/>
          <w:szCs w:val="32"/>
        </w:rPr>
        <w:t xml:space="preserve"> Вікторія Сергіївна</w:t>
      </w:r>
    </w:p>
    <w:p w:rsidR="007765FB" w:rsidRPr="007765FB" w:rsidRDefault="007765FB" w:rsidP="007765FB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765FB">
        <w:rPr>
          <w:rFonts w:ascii="Times New Roman" w:hAnsi="Times New Roman"/>
          <w:sz w:val="32"/>
          <w:szCs w:val="32"/>
          <w:u w:val="single"/>
        </w:rPr>
        <w:t>Дата народження</w:t>
      </w:r>
      <w:r w:rsidRPr="007765FB">
        <w:rPr>
          <w:rFonts w:ascii="Times New Roman" w:hAnsi="Times New Roman"/>
          <w:sz w:val="32"/>
          <w:szCs w:val="32"/>
        </w:rPr>
        <w:t>: 09.06.1971</w:t>
      </w:r>
    </w:p>
    <w:p w:rsidR="007765FB" w:rsidRPr="007765FB" w:rsidRDefault="007765FB" w:rsidP="007765FB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765FB">
        <w:rPr>
          <w:rFonts w:ascii="Times New Roman" w:hAnsi="Times New Roman"/>
          <w:sz w:val="32"/>
          <w:szCs w:val="32"/>
          <w:u w:val="single"/>
        </w:rPr>
        <w:t>Освіта</w:t>
      </w:r>
      <w:r w:rsidRPr="007765FB">
        <w:rPr>
          <w:rFonts w:ascii="Times New Roman" w:hAnsi="Times New Roman"/>
          <w:sz w:val="32"/>
          <w:szCs w:val="32"/>
        </w:rPr>
        <w:t>:  вища,  Прикарпатський університет  імені В.Стефаника, 1994р, вчитель образотворчого мистецтва, креслення і художньої праці</w:t>
      </w:r>
    </w:p>
    <w:p w:rsidR="007765FB" w:rsidRPr="007765FB" w:rsidRDefault="007765FB" w:rsidP="007765FB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765FB">
        <w:rPr>
          <w:rFonts w:ascii="Times New Roman" w:hAnsi="Times New Roman"/>
          <w:sz w:val="32"/>
          <w:szCs w:val="32"/>
          <w:u w:val="single"/>
        </w:rPr>
        <w:t>Кваліфікаційна категорія</w:t>
      </w:r>
      <w:r w:rsidRPr="007765FB">
        <w:rPr>
          <w:rFonts w:ascii="Times New Roman" w:hAnsi="Times New Roman"/>
          <w:sz w:val="32"/>
          <w:szCs w:val="32"/>
        </w:rPr>
        <w:t>: вчитель вищої категорії, вчитель-методист, присвоєна  у 2014 р</w:t>
      </w:r>
    </w:p>
    <w:p w:rsidR="007765FB" w:rsidRPr="007765FB" w:rsidRDefault="007765FB" w:rsidP="007765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65FB">
        <w:rPr>
          <w:rFonts w:ascii="Times New Roman" w:hAnsi="Times New Roman" w:cs="Times New Roman"/>
          <w:sz w:val="32"/>
          <w:szCs w:val="32"/>
          <w:u w:val="single"/>
        </w:rPr>
        <w:t>Стаж роботи:</w:t>
      </w:r>
      <w:r w:rsidRPr="007765FB">
        <w:rPr>
          <w:rFonts w:ascii="Times New Roman" w:hAnsi="Times New Roman" w:cs="Times New Roman"/>
          <w:sz w:val="32"/>
          <w:szCs w:val="32"/>
        </w:rPr>
        <w:t xml:space="preserve"> 22 років</w:t>
      </w:r>
    </w:p>
    <w:p w:rsidR="007765FB" w:rsidRPr="007765FB" w:rsidRDefault="007765FB" w:rsidP="007765FB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765FB">
        <w:rPr>
          <w:rFonts w:ascii="Times New Roman" w:hAnsi="Times New Roman"/>
          <w:sz w:val="32"/>
          <w:szCs w:val="32"/>
          <w:u w:val="single"/>
        </w:rPr>
        <w:t>Адреса:</w:t>
      </w:r>
      <w:r w:rsidRPr="007765FB">
        <w:rPr>
          <w:rFonts w:ascii="Times New Roman" w:hAnsi="Times New Roman"/>
          <w:sz w:val="32"/>
          <w:szCs w:val="32"/>
        </w:rPr>
        <w:t xml:space="preserve"> Тернопільська обл..  </w:t>
      </w:r>
      <w:proofErr w:type="spellStart"/>
      <w:r w:rsidRPr="007765FB">
        <w:rPr>
          <w:rFonts w:ascii="Times New Roman" w:hAnsi="Times New Roman"/>
          <w:sz w:val="32"/>
          <w:szCs w:val="32"/>
        </w:rPr>
        <w:t>м.Шумськ</w:t>
      </w:r>
      <w:proofErr w:type="spellEnd"/>
    </w:p>
    <w:p w:rsidR="007765FB" w:rsidRPr="007765FB" w:rsidRDefault="007765FB" w:rsidP="007765FB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jc w:val="right"/>
        <w:rPr>
          <w:rFonts w:ascii="Times New Roman" w:hAnsi="Times New Roman" w:cs="Times New Roman"/>
          <w:sz w:val="28"/>
        </w:rPr>
      </w:pPr>
    </w:p>
    <w:p w:rsidR="007765FB" w:rsidRDefault="007765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65FB" w:rsidRPr="007765FB" w:rsidRDefault="007765FB" w:rsidP="007765F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7765FB">
        <w:rPr>
          <w:rFonts w:ascii="Times New Roman" w:hAnsi="Times New Roman" w:cs="Times New Roman"/>
          <w:b/>
          <w:i/>
          <w:sz w:val="28"/>
        </w:rPr>
        <w:lastRenderedPageBreak/>
        <w:t xml:space="preserve">Естетично вихована людина </w:t>
      </w:r>
    </w:p>
    <w:p w:rsidR="007765FB" w:rsidRPr="007765FB" w:rsidRDefault="007765FB" w:rsidP="007765F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7765FB">
        <w:rPr>
          <w:rFonts w:ascii="Times New Roman" w:hAnsi="Times New Roman" w:cs="Times New Roman"/>
          <w:b/>
          <w:i/>
          <w:sz w:val="28"/>
        </w:rPr>
        <w:t>вміє бачити, розуміти</w:t>
      </w:r>
    </w:p>
    <w:p w:rsidR="007765FB" w:rsidRPr="007765FB" w:rsidRDefault="007765FB" w:rsidP="007765FB">
      <w:pPr>
        <w:tabs>
          <w:tab w:val="left" w:pos="142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7765FB">
        <w:rPr>
          <w:rFonts w:ascii="Times New Roman" w:hAnsi="Times New Roman" w:cs="Times New Roman"/>
          <w:b/>
          <w:i/>
          <w:sz w:val="28"/>
        </w:rPr>
        <w:t xml:space="preserve"> і створювати прекрасне</w:t>
      </w:r>
    </w:p>
    <w:p w:rsidR="007765FB" w:rsidRDefault="007765FB" w:rsidP="007765FB">
      <w:pPr>
        <w:tabs>
          <w:tab w:val="left" w:pos="142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65FB" w:rsidRDefault="007765FB" w:rsidP="007765FB">
      <w:pPr>
        <w:tabs>
          <w:tab w:val="left" w:pos="142"/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549C">
        <w:rPr>
          <w:rFonts w:ascii="Times New Roman" w:hAnsi="Times New Roman" w:cs="Times New Roman"/>
          <w:sz w:val="28"/>
        </w:rPr>
        <w:t>Якщо учень до</w:t>
      </w:r>
      <w:r>
        <w:rPr>
          <w:rFonts w:ascii="Times New Roman" w:hAnsi="Times New Roman" w:cs="Times New Roman"/>
          <w:sz w:val="28"/>
        </w:rPr>
        <w:t xml:space="preserve">бре знає певний предмет, скажімо математику, хімію, біологію чи літературу, захоплюється ним, то це багато в чому визначає його подальший життєвий шлях і впливає на вибір професії. Психологи підтверджують, що захоплення певним предметом, галуззю науки робить життя дитини цікавішим, </w:t>
      </w:r>
      <w:proofErr w:type="spellStart"/>
      <w:r>
        <w:rPr>
          <w:rFonts w:ascii="Times New Roman" w:hAnsi="Times New Roman" w:cs="Times New Roman"/>
          <w:sz w:val="28"/>
        </w:rPr>
        <w:t>розмаїтішим</w:t>
      </w:r>
      <w:proofErr w:type="spellEnd"/>
      <w:r>
        <w:rPr>
          <w:rFonts w:ascii="Times New Roman" w:hAnsi="Times New Roman" w:cs="Times New Roman"/>
          <w:sz w:val="28"/>
        </w:rPr>
        <w:t>, розвиває потяг до пізнання, цілеспрямованість, наполегливість, працьовитість. Але ніщо не робить людину такою самодостатньою, не виховує почуття гордості, самоповаги, впевненості у своїх можливостях, як уміння робити якусь потрібну річ своїми руками, відчуття того, що ти багато чого вмієш, знаєш і можеш.</w:t>
      </w:r>
      <w:r w:rsidRPr="00D57261"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Тому  роль трудового навчання у вихованні учнів, формуванні їх як особистостей надзвичайно велика.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4ED">
        <w:rPr>
          <w:rFonts w:ascii="Times New Roman" w:hAnsi="Times New Roman" w:cs="Times New Roman"/>
          <w:sz w:val="28"/>
        </w:rPr>
        <w:t>Формування естетичних смаків школярів на уроках трудового навчання має специфічні особливості, які визначаються змістом та умовами їхньої навчальної діяльності. На уроках трудового навчання, на відміну від уроків мови і літератури, образотворчого мистецтва та багатьох інших навчальних предметів, де в учнів формуються уявлення про такі естетичні категорії, як прекрасне і потворне, величне і низьке, трагічне і комічне та багато інших, виникає можливість розкрити і показати їм взаємовідношення між виробництвом, технікою і мистецтвом. І це цілком закономірно, адже сприйняття і розуміння людиною прекрасного виникло, головним чином, у процесі трудової діяльності. У праці людина діставала задоволення від успішних творчих, фізичних і розумових зусиль, від корисності вдосконалення особисто виготовлених предметів, перетворення довкілля.</w:t>
      </w:r>
    </w:p>
    <w:p w:rsidR="007765FB" w:rsidRPr="001135E5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5E5">
        <w:rPr>
          <w:rFonts w:ascii="Times New Roman" w:hAnsi="Times New Roman" w:cs="Times New Roman"/>
          <w:sz w:val="28"/>
        </w:rPr>
        <w:t>Об’єкти праці, виконувані на уроках трудового навчання</w:t>
      </w:r>
      <w:r>
        <w:rPr>
          <w:rFonts w:ascii="Times New Roman" w:hAnsi="Times New Roman" w:cs="Times New Roman"/>
          <w:sz w:val="28"/>
        </w:rPr>
        <w:t>, вчитель</w:t>
      </w:r>
      <w:r w:rsidRPr="001135E5">
        <w:rPr>
          <w:rFonts w:ascii="Times New Roman" w:hAnsi="Times New Roman" w:cs="Times New Roman"/>
          <w:sz w:val="28"/>
        </w:rPr>
        <w:t xml:space="preserve"> розгляда</w:t>
      </w:r>
      <w:r>
        <w:rPr>
          <w:rFonts w:ascii="Times New Roman" w:hAnsi="Times New Roman" w:cs="Times New Roman"/>
          <w:sz w:val="28"/>
        </w:rPr>
        <w:t>є</w:t>
      </w:r>
      <w:r w:rsidRPr="001135E5">
        <w:rPr>
          <w:rFonts w:ascii="Times New Roman" w:hAnsi="Times New Roman" w:cs="Times New Roman"/>
          <w:sz w:val="28"/>
        </w:rPr>
        <w:t xml:space="preserve"> як засіб художньо – естетичного виховання школярів. У більшості випадків ці вироби мають практичне застосування, і знання «законів краси» дозволяє створювати речі, які мають свій стиль і художній образ. Виготовлення </w:t>
      </w:r>
      <w:r w:rsidRPr="001135E5">
        <w:rPr>
          <w:rFonts w:ascii="Times New Roman" w:hAnsi="Times New Roman" w:cs="Times New Roman"/>
          <w:sz w:val="28"/>
        </w:rPr>
        <w:lastRenderedPageBreak/>
        <w:t xml:space="preserve">своїми руками корисних і красивих предметів побуту та одягу робить уроки трудового навчання в очах учнів цікавими і корисними. </w:t>
      </w:r>
    </w:p>
    <w:p w:rsidR="007765FB" w:rsidRPr="001135E5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Тому п</w:t>
      </w:r>
      <w:r w:rsidRPr="001135E5">
        <w:rPr>
          <w:rFonts w:ascii="Times New Roman" w:hAnsi="Times New Roman" w:cs="Times New Roman"/>
          <w:sz w:val="28"/>
        </w:rPr>
        <w:t xml:space="preserve">ротягом останніх років </w:t>
      </w:r>
      <w:proofErr w:type="spellStart"/>
      <w:r>
        <w:rPr>
          <w:rFonts w:ascii="Times New Roman" w:hAnsi="Times New Roman" w:cs="Times New Roman"/>
          <w:sz w:val="28"/>
        </w:rPr>
        <w:t>Каменєва</w:t>
      </w:r>
      <w:proofErr w:type="spellEnd"/>
      <w:r>
        <w:rPr>
          <w:rFonts w:ascii="Times New Roman" w:hAnsi="Times New Roman" w:cs="Times New Roman"/>
          <w:sz w:val="28"/>
        </w:rPr>
        <w:t xml:space="preserve"> В.С. пра</w:t>
      </w:r>
      <w:r w:rsidRPr="001135E5">
        <w:rPr>
          <w:rFonts w:ascii="Times New Roman" w:hAnsi="Times New Roman" w:cs="Times New Roman"/>
          <w:sz w:val="28"/>
        </w:rPr>
        <w:t>цю</w:t>
      </w:r>
      <w:r>
        <w:rPr>
          <w:rFonts w:ascii="Times New Roman" w:hAnsi="Times New Roman" w:cs="Times New Roman"/>
          <w:sz w:val="28"/>
        </w:rPr>
        <w:t>є</w:t>
      </w:r>
      <w:r w:rsidRPr="001135E5">
        <w:rPr>
          <w:rFonts w:ascii="Times New Roman" w:hAnsi="Times New Roman" w:cs="Times New Roman"/>
          <w:sz w:val="28"/>
        </w:rPr>
        <w:t xml:space="preserve"> над темою </w:t>
      </w:r>
      <w:r w:rsidRPr="001135E5">
        <w:rPr>
          <w:rFonts w:ascii="Times New Roman" w:hAnsi="Times New Roman" w:cs="Times New Roman"/>
          <w:b/>
          <w:sz w:val="28"/>
        </w:rPr>
        <w:t>«Форми і методи художньо-естетичного виховання школярів на уроках трудового навчання».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t>Як педагога, її</w:t>
      </w:r>
      <w:r w:rsidRPr="00FA7A2B">
        <w:rPr>
          <w:rFonts w:ascii="Times New Roman" w:hAnsi="Times New Roman" w:cs="Times New Roman"/>
          <w:sz w:val="28"/>
        </w:rPr>
        <w:t xml:space="preserve"> особливо цікавить проблема художньо-естетичного виховання учнів. Воно направлено на розвиток у дітей здатності відчувати і розуміти красу в природі, мистецтві, вихованні художнього смаку.</w:t>
      </w:r>
      <w:r>
        <w:rPr>
          <w:rFonts w:ascii="Times New Roman" w:hAnsi="Times New Roman" w:cs="Times New Roman"/>
          <w:sz w:val="28"/>
        </w:rPr>
        <w:t xml:space="preserve"> З цієї точки зору вважає плідним</w:t>
      </w:r>
      <w:r w:rsidRPr="00D014ED">
        <w:rPr>
          <w:rFonts w:ascii="Times New Roman" w:hAnsi="Times New Roman" w:cs="Times New Roman"/>
          <w:sz w:val="28"/>
        </w:rPr>
        <w:t xml:space="preserve"> взаємозв’язок освітніх областей </w:t>
      </w:r>
      <w:r>
        <w:rPr>
          <w:rFonts w:ascii="Times New Roman" w:hAnsi="Times New Roman" w:cs="Times New Roman"/>
          <w:sz w:val="28"/>
        </w:rPr>
        <w:t xml:space="preserve">«Трудове навчання», </w:t>
      </w:r>
      <w:r w:rsidRPr="00D014ED">
        <w:rPr>
          <w:rFonts w:ascii="Times New Roman" w:hAnsi="Times New Roman" w:cs="Times New Roman"/>
          <w:sz w:val="28"/>
        </w:rPr>
        <w:t xml:space="preserve">«Технологія» і «Мистецтво». 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Питання організації навчально-виховного процесу спрямовує на:</w:t>
      </w:r>
    </w:p>
    <w:p w:rsidR="007765FB" w:rsidRDefault="007765FB" w:rsidP="007765F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активізацію пізнавальної діяльності учнів;</w:t>
      </w:r>
    </w:p>
    <w:p w:rsidR="007765FB" w:rsidRDefault="007765FB" w:rsidP="007765F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оволодіння новими знаннями та вміннями;</w:t>
      </w:r>
    </w:p>
    <w:p w:rsidR="007765FB" w:rsidRDefault="007765FB" w:rsidP="007765F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розвиток творчої ініціативи, природних задатків, логічного, абстрактного та технічного мислення.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5336">
        <w:rPr>
          <w:rFonts w:ascii="Times New Roman" w:hAnsi="Times New Roman" w:cs="Times New Roman"/>
          <w:b/>
          <w:sz w:val="28"/>
        </w:rPr>
        <w:t>Головне завдання у роботі вчителя трудового навчання – навчити дітей здобувати знання самостійно</w:t>
      </w:r>
      <w:r>
        <w:rPr>
          <w:rFonts w:ascii="Times New Roman" w:hAnsi="Times New Roman" w:cs="Times New Roman"/>
          <w:sz w:val="28"/>
        </w:rPr>
        <w:t>. Це пов’язано з великим потоком інформації й малою кількістю годин з предмета. Сьогодні не можна задовольнятися тим, що учні здобувають знання лише в готовому вигляді: із підручника та зі слів учителя. Вони повинні активно шукати знання самі, користуючись різними джерелами інформації. Тому є можливість проводити заняття трудового навчання, де учні являються співавторами уроку, допомагаючи вчителю у пояснені нової теми. Прикладом такого уроку є тема «Регіональні о</w:t>
      </w:r>
      <w:r w:rsidR="00481733">
        <w:rPr>
          <w:rFonts w:ascii="Times New Roman" w:hAnsi="Times New Roman" w:cs="Times New Roman"/>
          <w:sz w:val="28"/>
        </w:rPr>
        <w:t>собливості оздоблення виробів»,</w:t>
      </w:r>
      <w:r>
        <w:rPr>
          <w:rFonts w:ascii="Times New Roman" w:hAnsi="Times New Roman" w:cs="Times New Roman"/>
          <w:sz w:val="28"/>
        </w:rPr>
        <w:t xml:space="preserve"> де учні готували коротку інформацію про знаки, символи і кольорову гамму орнаментів різних регіонів України. 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Головною особливістю навчання є </w:t>
      </w:r>
      <w:r w:rsidRPr="00875336">
        <w:rPr>
          <w:rFonts w:ascii="Times New Roman" w:hAnsi="Times New Roman" w:cs="Times New Roman"/>
          <w:b/>
          <w:sz w:val="28"/>
        </w:rPr>
        <w:t>активність</w:t>
      </w:r>
      <w:r>
        <w:rPr>
          <w:rFonts w:ascii="Times New Roman" w:hAnsi="Times New Roman" w:cs="Times New Roman"/>
          <w:sz w:val="28"/>
        </w:rPr>
        <w:t xml:space="preserve">. Учитися – означає виявляти активність. Навчання має проходити емоційно, викликати в учнів </w:t>
      </w:r>
      <w:r w:rsidRPr="00907E2B">
        <w:rPr>
          <w:rFonts w:ascii="Times New Roman" w:hAnsi="Times New Roman" w:cs="Times New Roman"/>
          <w:b/>
          <w:i/>
          <w:sz w:val="28"/>
        </w:rPr>
        <w:t>подив.</w:t>
      </w:r>
      <w:r>
        <w:rPr>
          <w:rFonts w:ascii="Times New Roman" w:hAnsi="Times New Roman" w:cs="Times New Roman"/>
          <w:sz w:val="28"/>
        </w:rPr>
        <w:t xml:space="preserve"> Учитель має дивувати своїх учнів, що </w:t>
      </w:r>
      <w:proofErr w:type="spellStart"/>
      <w:r>
        <w:rPr>
          <w:rFonts w:ascii="Times New Roman" w:hAnsi="Times New Roman" w:cs="Times New Roman"/>
          <w:sz w:val="28"/>
        </w:rPr>
        <w:t>Каменєва</w:t>
      </w:r>
      <w:proofErr w:type="spellEnd"/>
      <w:r>
        <w:rPr>
          <w:rFonts w:ascii="Times New Roman" w:hAnsi="Times New Roman" w:cs="Times New Roman"/>
          <w:sz w:val="28"/>
        </w:rPr>
        <w:t xml:space="preserve"> В.С. і намагається робити у своїй педагогічній практиці, вишукуючи нові, оригінальні ідеї для творчих проектів, а також нових, сучасних технологій в обробці текстильних матеріалів.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Ушинський зазначив, що наочності викладання вимагає сама дитяча природа. Тому у своїй роботі вчитель намагається якомога краще унаочнювати уроки. У шкільній майстерні оформленні постійно діючі виставки дитячих робіт та тематичні стенди з кожного розділу програмового матеріалу. Та і учням приємно побачити свої роботи на виставках, а знаходяться там кращі з кращих.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Основне завдання вчителя – вчити. Тому необхідно намагатися всіма можливими засобами створювати </w:t>
      </w:r>
      <w:r w:rsidRPr="00907E2B">
        <w:rPr>
          <w:rFonts w:ascii="Times New Roman" w:hAnsi="Times New Roman" w:cs="Times New Roman"/>
          <w:i/>
          <w:sz w:val="28"/>
        </w:rPr>
        <w:t>ситуації подиву, захоплення, успіху</w:t>
      </w:r>
      <w:r>
        <w:rPr>
          <w:rFonts w:ascii="Times New Roman" w:hAnsi="Times New Roman" w:cs="Times New Roman"/>
          <w:sz w:val="28"/>
        </w:rPr>
        <w:t>, які є необхідною умовою для підсилення інтересу до знань.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Необхідність ознайомлення учнів з використанням комп’ютерних технологій на уроках трудового навчання зумовлена зростаючими потребами суспільства. Саме тому на уроках з розділу «Технологія виготовлення вишитих виробів» Вікторія Сергіївна пробує використовувати програму</w:t>
      </w:r>
      <w:r w:rsidRPr="00DF29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Paint</w:t>
      </w:r>
      <w:r>
        <w:rPr>
          <w:rFonts w:ascii="Times New Roman" w:hAnsi="Times New Roman" w:cs="Times New Roman"/>
          <w:sz w:val="28"/>
        </w:rPr>
        <w:t>» для самостійної розробки схем узорів. Також за її допомогою будь-яку картинку чи фотографію можна перетворити в проект для вишивання хрестиком.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Трудова підготовка в розвинутих країнах світу значною мірою пов’язана з образотворчим мистецтвом, конструюванням, дизайном, що дає змогу формувати якості, необхідні працівнику в умовах сучасного виробництва, високоякісної праці.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Каменєву</w:t>
      </w:r>
      <w:proofErr w:type="spellEnd"/>
      <w:r>
        <w:rPr>
          <w:rFonts w:ascii="Times New Roman" w:hAnsi="Times New Roman" w:cs="Times New Roman"/>
          <w:sz w:val="28"/>
        </w:rPr>
        <w:t xml:space="preserve"> В.С. як учителя трудового навчання приваблює такий напрям у роботі зі здібними учнями. ЇЇ</w:t>
      </w:r>
      <w:r w:rsidRPr="00875336">
        <w:rPr>
          <w:rFonts w:ascii="Times New Roman" w:hAnsi="Times New Roman" w:cs="Times New Roman"/>
          <w:b/>
          <w:sz w:val="28"/>
        </w:rPr>
        <w:t xml:space="preserve"> мета – виховувати всебічно розвинуту особистість, яка</w:t>
      </w:r>
      <w:r>
        <w:rPr>
          <w:rFonts w:ascii="Times New Roman" w:hAnsi="Times New Roman" w:cs="Times New Roman"/>
          <w:sz w:val="28"/>
        </w:rPr>
        <w:t>:</w:t>
      </w:r>
    </w:p>
    <w:p w:rsidR="007765FB" w:rsidRDefault="007765FB" w:rsidP="007765F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уміє використовувати здобуті знання, закріплювати й розширювати їх, систематизувати;</w:t>
      </w:r>
    </w:p>
    <w:p w:rsidR="007765FB" w:rsidRDefault="007765FB" w:rsidP="007765F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удосконалює свої вміння, формує навички в роботі різними видами обладнань;</w:t>
      </w:r>
    </w:p>
    <w:p w:rsidR="007765FB" w:rsidRDefault="007765FB" w:rsidP="007765F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уміє виражати свій задум за допомогою малюнка, креслення, створення різних виробів, у тому числі зразків декоративно-ужиткового мистецтва.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підвищення ефективності навчально-виховного процесу намагається у своїй практичній діяльності знайти оптимальні шляхи його вдосконалення, використовуючи різноманітні </w:t>
      </w:r>
      <w:r w:rsidRPr="00875336">
        <w:rPr>
          <w:rFonts w:ascii="Times New Roman" w:hAnsi="Times New Roman" w:cs="Times New Roman"/>
          <w:b/>
          <w:sz w:val="28"/>
        </w:rPr>
        <w:t>способи побудови структури уроку</w:t>
      </w:r>
      <w:r>
        <w:rPr>
          <w:rFonts w:ascii="Times New Roman" w:hAnsi="Times New Roman" w:cs="Times New Roman"/>
          <w:sz w:val="28"/>
        </w:rPr>
        <w:t xml:space="preserve">, комбінуючи </w:t>
      </w:r>
      <w:r w:rsidRPr="00875336">
        <w:rPr>
          <w:rFonts w:ascii="Times New Roman" w:hAnsi="Times New Roman" w:cs="Times New Roman"/>
          <w:b/>
          <w:sz w:val="28"/>
        </w:rPr>
        <w:t>методи навчання</w:t>
      </w:r>
      <w:r>
        <w:rPr>
          <w:rFonts w:ascii="Times New Roman" w:hAnsi="Times New Roman" w:cs="Times New Roman"/>
          <w:sz w:val="28"/>
        </w:rPr>
        <w:t xml:space="preserve">. Виступає певною мірою в ролі дослідника, експериментатора. 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Розробляючи поурочні плани, дотримується </w:t>
      </w:r>
      <w:r w:rsidRPr="00875336">
        <w:rPr>
          <w:rFonts w:ascii="Times New Roman" w:hAnsi="Times New Roman" w:cs="Times New Roman"/>
          <w:b/>
          <w:sz w:val="28"/>
        </w:rPr>
        <w:t>принципу</w:t>
      </w:r>
      <w:r>
        <w:rPr>
          <w:rFonts w:ascii="Times New Roman" w:hAnsi="Times New Roman" w:cs="Times New Roman"/>
          <w:sz w:val="28"/>
        </w:rPr>
        <w:t>: кожен наступний урок повинен бути складнішим за попередній. Така послідовність відповідає важливому принципу дидактики – від простого до складного, що дає можливість створити атмосферу зацікавленості, творчого пошуку.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Суспільно-історичною унікальністю українського народу є творча обдарованість, що супроводжується розмаїттям видів національного декоративно-ужиткового мистецтва, серед яких чільне місце належить </w:t>
      </w:r>
      <w:r w:rsidRPr="00861452">
        <w:rPr>
          <w:rFonts w:ascii="Times New Roman" w:hAnsi="Times New Roman" w:cs="Times New Roman"/>
          <w:b/>
          <w:sz w:val="28"/>
        </w:rPr>
        <w:t>вишивці</w:t>
      </w:r>
      <w:r>
        <w:rPr>
          <w:rFonts w:ascii="Times New Roman" w:hAnsi="Times New Roman" w:cs="Times New Roman"/>
          <w:sz w:val="28"/>
        </w:rPr>
        <w:t>. Навчання мистецтву вишивання потребує певних зусиль, зосередженості, терпіння. Це заняття розвиває естетичний смак, творче ставлення до праці, формує світогляд.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Ілюстрацією цього може бути відкритий урок, проведений у 8 класі з теми «Регіональні особливості оздоблення виробів. Види лічильної гладі та техніки їх виконання».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її переконання, сучасний вчитель має бути мобільним, готовим до змін у змісті технологічної підготовки, здатним швидко переорієнтовуватись на викладання будь-якого нового профілю трудового навчання в загальноосвітній школі.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Основними видами діяльності людини є навчання, праця і гра, причому, гра не тільки готує дитину до навчання і праці, а разом з ними сама є навчанням і працею. Гра сприяє допитливості та цікавості учнів, тому що саме в процесі гри вони отримують не тільки рівні права, а й реальну можливість стати лідерами. Таким чином, </w:t>
      </w:r>
      <w:r w:rsidRPr="00C75D30">
        <w:rPr>
          <w:rFonts w:ascii="Times New Roman" w:hAnsi="Times New Roman" w:cs="Times New Roman"/>
          <w:b/>
          <w:sz w:val="28"/>
        </w:rPr>
        <w:t>гра</w:t>
      </w:r>
      <w:r>
        <w:rPr>
          <w:rFonts w:ascii="Times New Roman" w:hAnsi="Times New Roman" w:cs="Times New Roman"/>
          <w:sz w:val="28"/>
        </w:rPr>
        <w:t xml:space="preserve"> – форма пізнавальної діяльності, яка сприяє розвитку та закріпленню інтересу до предмета. Цей метод пробує використовувати на уроках в 5-их класах при вивченні теми «Види текстильних волокон».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іграх різноманітні знання та навички учень отримує вільно. Тому часто те, що на уроці здавалося б важким, навіть недосяжним, під час гри легко засвоюється.</w:t>
      </w:r>
    </w:p>
    <w:p w:rsidR="007765FB" w:rsidRDefault="007765FB" w:rsidP="007765FB">
      <w:pPr>
        <w:tabs>
          <w:tab w:val="left" w:pos="142"/>
          <w:tab w:val="left" w:pos="7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 існує ще таке поняття, як </w:t>
      </w:r>
      <w:r w:rsidRPr="00C75D30">
        <w:rPr>
          <w:rFonts w:ascii="Times New Roman" w:hAnsi="Times New Roman" w:cs="Times New Roman"/>
          <w:b/>
          <w:sz w:val="28"/>
        </w:rPr>
        <w:t>дидактичні ігри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C75D30">
        <w:rPr>
          <w:rFonts w:ascii="Times New Roman" w:hAnsi="Times New Roman" w:cs="Times New Roman"/>
          <w:sz w:val="28"/>
        </w:rPr>
        <w:t>це складне педагогічне явище, призначення якого полягає в імітації та моделюванні навчальних ситуацій через гру.</w:t>
      </w:r>
      <w:r>
        <w:rPr>
          <w:rFonts w:ascii="Times New Roman" w:hAnsi="Times New Roman" w:cs="Times New Roman"/>
          <w:sz w:val="28"/>
        </w:rPr>
        <w:t xml:space="preserve"> На уроках трудового навчання доцільно використовувати такі дидактичні ігри, як: «Правда-неправда», «Знайди помилку» та інші.</w:t>
      </w:r>
    </w:p>
    <w:p w:rsidR="007765FB" w:rsidRDefault="007765FB" w:rsidP="007765FB">
      <w:pPr>
        <w:tabs>
          <w:tab w:val="left" w:pos="142"/>
          <w:tab w:val="left" w:pos="7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Окреме місце на уроках трудового навчання відводить рольовим (діловим) іграм. Рольова гра імітує реальність шляхом  проживання ситуації в ролі і надає можливість учневі діяти «як насправді». Цей метод розгля</w:t>
      </w:r>
      <w:r w:rsidR="00481733">
        <w:rPr>
          <w:rFonts w:ascii="Times New Roman" w:hAnsi="Times New Roman" w:cs="Times New Roman"/>
          <w:sz w:val="28"/>
        </w:rPr>
        <w:t>дала</w:t>
      </w:r>
      <w:r>
        <w:rPr>
          <w:rFonts w:ascii="Times New Roman" w:hAnsi="Times New Roman" w:cs="Times New Roman"/>
          <w:sz w:val="28"/>
        </w:rPr>
        <w:t xml:space="preserve"> на уроці в 9 класі по темі «Художнє конструювання. Основи біоніки у проектуванні», де </w:t>
      </w:r>
      <w:r w:rsidR="00481733">
        <w:rPr>
          <w:rFonts w:ascii="Times New Roman" w:hAnsi="Times New Roman" w:cs="Times New Roman"/>
          <w:sz w:val="28"/>
        </w:rPr>
        <w:t>учням</w:t>
      </w:r>
      <w:r>
        <w:rPr>
          <w:rFonts w:ascii="Times New Roman" w:hAnsi="Times New Roman" w:cs="Times New Roman"/>
          <w:sz w:val="28"/>
        </w:rPr>
        <w:t xml:space="preserve"> надавалась можливість побути у ролі художника-модельєра. </w:t>
      </w:r>
    </w:p>
    <w:p w:rsidR="007765FB" w:rsidRDefault="007765FB" w:rsidP="007765FB">
      <w:pPr>
        <w:tabs>
          <w:tab w:val="left" w:pos="142"/>
          <w:tab w:val="left" w:pos="71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Дотримується такого правила : «Вчитель – приклад для учнів. Що вмію сама – те передаю учням», а тому і сама старається рости творчо, виховуючи художньо-естетичний смак у школярів через свої творчі роботи.</w:t>
      </w:r>
    </w:p>
    <w:p w:rsidR="007765FB" w:rsidRDefault="007765FB" w:rsidP="007765F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65FB">
        <w:rPr>
          <w:rFonts w:ascii="Times New Roman" w:hAnsi="Times New Roman" w:cs="Times New Roman"/>
          <w:b/>
          <w:sz w:val="28"/>
        </w:rPr>
        <w:t>Висновок.</w:t>
      </w:r>
      <w:r>
        <w:rPr>
          <w:rFonts w:ascii="Times New Roman" w:hAnsi="Times New Roman" w:cs="Times New Roman"/>
          <w:sz w:val="28"/>
        </w:rPr>
        <w:t xml:space="preserve"> У нестабільні часи розвитку України вчитель повинен намагатися підготувати молодь до життя, навчити самостійно вирішувати проблеми, приймати важливі життєві рішення, володіти високим рівнем знань, мати потяг до нового, оригінального; виховати людину, для якої творча діяльність була б життєвою потребою, а творчий стиль поведінки – найбільш характерним.</w:t>
      </w:r>
    </w:p>
    <w:p w:rsidR="00DD5753" w:rsidRDefault="00DD5753" w:rsidP="007765FB">
      <w:pPr>
        <w:tabs>
          <w:tab w:val="left" w:pos="142"/>
        </w:tabs>
        <w:spacing w:after="0" w:line="360" w:lineRule="auto"/>
        <w:ind w:firstLine="709"/>
      </w:pPr>
    </w:p>
    <w:sectPr w:rsidR="00DD5753" w:rsidSect="00DD5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603"/>
    <w:multiLevelType w:val="hybridMultilevel"/>
    <w:tmpl w:val="0888BF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E5087C"/>
    <w:multiLevelType w:val="hybridMultilevel"/>
    <w:tmpl w:val="4B0C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7765FB"/>
    <w:rsid w:val="00481733"/>
    <w:rsid w:val="005468F6"/>
    <w:rsid w:val="007765FB"/>
    <w:rsid w:val="00DD5753"/>
    <w:rsid w:val="00F9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FB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5931</Words>
  <Characters>3382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Vipuser</dc:creator>
  <cp:lastModifiedBy>Vipuser</cp:lastModifiedBy>
  <cp:revision>5</cp:revision>
  <dcterms:created xsi:type="dcterms:W3CDTF">2016-08-24T20:45:00Z</dcterms:created>
  <dcterms:modified xsi:type="dcterms:W3CDTF">2016-08-28T19:41:00Z</dcterms:modified>
</cp:coreProperties>
</file>