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90" w:rsidRDefault="00CC4ABB" w:rsidP="00CC4ABB">
      <w:pPr>
        <w:jc w:val="center"/>
        <w:rPr>
          <w:rFonts w:ascii="Times New Roman" w:hAnsi="Times New Roman" w:cs="Times New Roman"/>
          <w:b/>
          <w:color w:val="FF0000"/>
          <w:sz w:val="36"/>
          <w:lang w:val="uk-UA"/>
        </w:rPr>
      </w:pPr>
      <w:r>
        <w:rPr>
          <w:rFonts w:ascii="Times New Roman" w:hAnsi="Times New Roman" w:cs="Times New Roman"/>
          <w:b/>
          <w:color w:val="FF0000"/>
          <w:sz w:val="36"/>
          <w:lang w:val="uk-UA"/>
        </w:rPr>
        <w:t xml:space="preserve">Анотація </w:t>
      </w:r>
    </w:p>
    <w:p w:rsidR="00CC4ABB" w:rsidRDefault="00CC4ABB" w:rsidP="00CC4AB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Досвіду роботи вчителя української мови та літератури Збаразької загальноосвітньої школи І-ІІІ ступенів №1</w:t>
      </w:r>
      <w:r w:rsidRPr="00CC4ABB">
        <w:rPr>
          <w:b/>
          <w:sz w:val="28"/>
          <w:lang w:val="uk-UA"/>
        </w:rPr>
        <w:t xml:space="preserve"> </w:t>
      </w:r>
      <w:r w:rsidRPr="00CC4ABB">
        <w:rPr>
          <w:rFonts w:ascii="Calibri" w:eastAsia="Times New Roman" w:hAnsi="Calibri" w:cs="Times New Roman"/>
          <w:b/>
          <w:sz w:val="28"/>
          <w:lang w:val="uk-UA"/>
        </w:rPr>
        <w:t xml:space="preserve">  </w:t>
      </w:r>
      <w:r w:rsidRPr="00CC4ABB">
        <w:rPr>
          <w:rFonts w:ascii="Times New Roman" w:eastAsia="Times New Roman" w:hAnsi="Times New Roman" w:cs="Times New Roman"/>
          <w:b/>
          <w:sz w:val="28"/>
          <w:lang w:val="uk-UA"/>
        </w:rPr>
        <w:t>Збаразької міської  ради  Збаразького р-ну   Тернопільської обл.</w:t>
      </w:r>
    </w:p>
    <w:p w:rsidR="00CC4ABB" w:rsidRDefault="00CC4ABB" w:rsidP="00CC4A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Коник Наталії Вікторівни</w:t>
      </w:r>
    </w:p>
    <w:p w:rsidR="00CC4ABB" w:rsidRPr="00CC4ABB" w:rsidRDefault="00CC4ABB" w:rsidP="001754B2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lang w:val="uk-UA"/>
        </w:rPr>
      </w:pPr>
      <w:r>
        <w:rPr>
          <w:rFonts w:ascii="Times New Roman" w:hAnsi="Times New Roman" w:cs="Times New Roman"/>
          <w:b/>
          <w:color w:val="FF0000"/>
          <w:sz w:val="36"/>
          <w:lang w:val="uk-UA"/>
        </w:rPr>
        <w:t>Тема досвіду</w:t>
      </w:r>
    </w:p>
    <w:p w:rsidR="00CC4ABB" w:rsidRPr="00CC4ABB" w:rsidRDefault="00CC4ABB" w:rsidP="0041685E">
      <w:pPr>
        <w:spacing w:line="240" w:lineRule="auto"/>
        <w:rPr>
          <w:rFonts w:ascii="Times New Roman" w:hAnsi="Times New Roman"/>
          <w:b/>
          <w:i/>
          <w:color w:val="632423" w:themeColor="accent2" w:themeShade="80"/>
          <w:sz w:val="32"/>
          <w:highlight w:val="yellow"/>
          <w:lang w:val="uk-UA"/>
        </w:rPr>
      </w:pPr>
      <w:r w:rsidRPr="00CC4ABB">
        <w:rPr>
          <w:rFonts w:ascii="Times New Roman" w:hAnsi="Times New Roman"/>
          <w:b/>
          <w:i/>
          <w:color w:val="632423" w:themeColor="accent2" w:themeShade="80"/>
          <w:sz w:val="32"/>
          <w:lang w:val="uk-UA"/>
        </w:rPr>
        <w:t>Формування творчих комунікативних умінь на уроках</w:t>
      </w:r>
    </w:p>
    <w:p w:rsidR="0041685E" w:rsidRDefault="00CC4ABB" w:rsidP="0041685E">
      <w:pPr>
        <w:spacing w:line="240" w:lineRule="auto"/>
        <w:rPr>
          <w:rFonts w:ascii="Times New Roman" w:hAnsi="Times New Roman"/>
          <w:b/>
          <w:i/>
          <w:color w:val="632423" w:themeColor="accent2" w:themeShade="80"/>
          <w:sz w:val="32"/>
          <w:lang w:val="uk-UA"/>
        </w:rPr>
      </w:pPr>
      <w:r w:rsidRPr="00CC4ABB">
        <w:rPr>
          <w:rFonts w:ascii="Times New Roman" w:hAnsi="Times New Roman"/>
          <w:b/>
          <w:i/>
          <w:color w:val="632423" w:themeColor="accent2" w:themeShade="80"/>
          <w:sz w:val="32"/>
          <w:lang w:val="uk-UA"/>
        </w:rPr>
        <w:t>української мови  та  літератури</w:t>
      </w:r>
    </w:p>
    <w:p w:rsidR="00CC4ABB" w:rsidRPr="0041685E" w:rsidRDefault="001754B2" w:rsidP="0041685E">
      <w:pPr>
        <w:spacing w:line="240" w:lineRule="auto"/>
        <w:rPr>
          <w:rFonts w:ascii="Times New Roman" w:hAnsi="Times New Roman"/>
          <w:b/>
          <w:i/>
          <w:color w:val="632423" w:themeColor="accent2" w:themeShade="80"/>
          <w:sz w:val="32"/>
          <w:lang w:val="uk-UA"/>
        </w:rPr>
      </w:pPr>
      <w:r>
        <w:rPr>
          <w:rFonts w:ascii="Times New Roman" w:hAnsi="Times New Roman" w:cs="Times New Roman"/>
          <w:b/>
          <w:color w:val="C00000"/>
          <w:sz w:val="36"/>
          <w:lang w:val="uk-UA"/>
        </w:rPr>
        <w:t>Суть досвіду.</w:t>
      </w:r>
    </w:p>
    <w:p w:rsidR="001754B2" w:rsidRDefault="003B00CE" w:rsidP="00CC4ABB">
      <w:pPr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920D9F">
        <w:rPr>
          <w:rFonts w:ascii="Times New Roman" w:hAnsi="Times New Roman" w:cs="Times New Roman"/>
          <w:b/>
          <w:sz w:val="32"/>
          <w:lang w:val="uk-UA"/>
        </w:rPr>
        <w:t xml:space="preserve">Пріоритетним завданням </w:t>
      </w:r>
      <w:proofErr w:type="spellStart"/>
      <w:r w:rsidR="00920D9F">
        <w:rPr>
          <w:rFonts w:ascii="Times New Roman" w:hAnsi="Times New Roman" w:cs="Times New Roman"/>
          <w:b/>
          <w:sz w:val="32"/>
          <w:lang w:val="uk-UA"/>
        </w:rPr>
        <w:t>навчально</w:t>
      </w:r>
      <w:proofErr w:type="spellEnd"/>
      <w:r w:rsidR="00920D9F">
        <w:rPr>
          <w:rFonts w:ascii="Times New Roman" w:hAnsi="Times New Roman" w:cs="Times New Roman"/>
          <w:b/>
          <w:sz w:val="32"/>
          <w:lang w:val="uk-UA"/>
        </w:rPr>
        <w:t xml:space="preserve"> – виховного процесу в сучасній школі</w:t>
      </w:r>
      <w:r>
        <w:rPr>
          <w:rFonts w:ascii="Times New Roman" w:hAnsi="Times New Roman" w:cs="Times New Roman"/>
          <w:b/>
          <w:sz w:val="32"/>
          <w:lang w:val="uk-UA"/>
        </w:rPr>
        <w:t xml:space="preserve"> є</w:t>
      </w:r>
      <w:r w:rsidR="00920D9F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BF0239">
        <w:rPr>
          <w:rFonts w:ascii="Times New Roman" w:hAnsi="Times New Roman" w:cs="Times New Roman"/>
          <w:b/>
          <w:sz w:val="32"/>
          <w:lang w:val="uk-UA"/>
        </w:rPr>
        <w:t>розвиток творчого комунікативного потенціалу та високої духовності особистості</w:t>
      </w:r>
      <w:r>
        <w:rPr>
          <w:rFonts w:ascii="Times New Roman" w:hAnsi="Times New Roman" w:cs="Times New Roman"/>
          <w:b/>
          <w:sz w:val="32"/>
          <w:lang w:val="uk-UA"/>
        </w:rPr>
        <w:t>,</w:t>
      </w:r>
      <w:r w:rsidR="009C1FC9">
        <w:rPr>
          <w:rFonts w:ascii="Times New Roman" w:hAnsi="Times New Roman" w:cs="Times New Roman"/>
          <w:b/>
          <w:sz w:val="32"/>
          <w:lang w:val="uk-UA"/>
        </w:rPr>
        <w:t xml:space="preserve"> формуванню широкого спектру життєвих </w:t>
      </w:r>
      <w:proofErr w:type="spellStart"/>
      <w:r w:rsidR="009C1FC9">
        <w:rPr>
          <w:rFonts w:ascii="Times New Roman" w:hAnsi="Times New Roman" w:cs="Times New Roman"/>
          <w:b/>
          <w:sz w:val="32"/>
          <w:lang w:val="uk-UA"/>
        </w:rPr>
        <w:t>компетентностей</w:t>
      </w:r>
      <w:proofErr w:type="spellEnd"/>
      <w:r w:rsidR="009C1FC9">
        <w:rPr>
          <w:rFonts w:ascii="Times New Roman" w:hAnsi="Times New Roman" w:cs="Times New Roman"/>
          <w:b/>
          <w:sz w:val="32"/>
          <w:lang w:val="uk-UA"/>
        </w:rPr>
        <w:t>,</w:t>
      </w:r>
      <w:r>
        <w:rPr>
          <w:rFonts w:ascii="Times New Roman" w:hAnsi="Times New Roman" w:cs="Times New Roman"/>
          <w:b/>
          <w:sz w:val="32"/>
          <w:lang w:val="uk-UA"/>
        </w:rPr>
        <w:t xml:space="preserve"> з допомогою яких учень зможе адаптуватися в суспільстві. </w:t>
      </w:r>
    </w:p>
    <w:p w:rsidR="00BF0239" w:rsidRDefault="003B00CE" w:rsidP="00CC4ABB">
      <w:pPr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Коник Наталія Вікторівна у педагогічній діяльності використовує інтеграцію окремих елементів таких сучасних технологій навчання: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особистісно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зорієнтоване навчання,</w:t>
      </w:r>
      <w:r w:rsidR="00BF0239">
        <w:rPr>
          <w:rFonts w:ascii="Times New Roman" w:hAnsi="Times New Roman" w:cs="Times New Roman"/>
          <w:b/>
          <w:sz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lang w:val="uk-UA"/>
        </w:rPr>
        <w:t xml:space="preserve">інтерактивні технології, елементи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текстоцентричної</w:t>
      </w:r>
      <w:proofErr w:type="spellEnd"/>
      <w:r w:rsidR="00BF0239">
        <w:rPr>
          <w:rFonts w:ascii="Times New Roman" w:hAnsi="Times New Roman" w:cs="Times New Roman"/>
          <w:b/>
          <w:sz w:val="32"/>
          <w:lang w:val="uk-UA"/>
        </w:rPr>
        <w:t xml:space="preserve"> технології та</w:t>
      </w:r>
      <w:r>
        <w:rPr>
          <w:rFonts w:ascii="Times New Roman" w:hAnsi="Times New Roman" w:cs="Times New Roman"/>
          <w:b/>
          <w:sz w:val="32"/>
          <w:lang w:val="uk-UA"/>
        </w:rPr>
        <w:t xml:space="preserve"> технології розвитку критичного мислення. </w:t>
      </w:r>
      <w:r w:rsidR="009C1FC9">
        <w:rPr>
          <w:rFonts w:ascii="Times New Roman" w:hAnsi="Times New Roman" w:cs="Times New Roman"/>
          <w:b/>
          <w:sz w:val="32"/>
          <w:lang w:val="uk-UA"/>
        </w:rPr>
        <w:t>Саме цей підхід дає змогу вчителю організовувати</w:t>
      </w:r>
      <w:r w:rsidR="00BF0239">
        <w:rPr>
          <w:rFonts w:ascii="Times New Roman" w:hAnsi="Times New Roman" w:cs="Times New Roman"/>
          <w:b/>
          <w:sz w:val="32"/>
          <w:lang w:val="uk-UA"/>
        </w:rPr>
        <w:t xml:space="preserve"> свою роботу відповідно до сучасних програмових вимог, підбираючи оптимальні для навчальної діяльності методи та п</w:t>
      </w:r>
      <w:r w:rsidR="009C1FC9">
        <w:rPr>
          <w:rFonts w:ascii="Times New Roman" w:hAnsi="Times New Roman" w:cs="Times New Roman"/>
          <w:b/>
          <w:sz w:val="32"/>
          <w:lang w:val="uk-UA"/>
        </w:rPr>
        <w:t xml:space="preserve">рийоми, застосовуючи </w:t>
      </w:r>
      <w:proofErr w:type="spellStart"/>
      <w:r w:rsidR="00BF0239">
        <w:rPr>
          <w:rFonts w:ascii="Times New Roman" w:hAnsi="Times New Roman" w:cs="Times New Roman"/>
          <w:b/>
          <w:sz w:val="32"/>
          <w:lang w:val="uk-UA"/>
        </w:rPr>
        <w:t>інформаційно–</w:t>
      </w:r>
      <w:proofErr w:type="spellEnd"/>
      <w:r w:rsidR="00BF0239">
        <w:rPr>
          <w:rFonts w:ascii="Times New Roman" w:hAnsi="Times New Roman" w:cs="Times New Roman"/>
          <w:b/>
          <w:sz w:val="32"/>
          <w:lang w:val="uk-UA"/>
        </w:rPr>
        <w:t xml:space="preserve"> комунікаційні технології.</w:t>
      </w:r>
    </w:p>
    <w:p w:rsidR="0041685E" w:rsidRDefault="009C1FC9" w:rsidP="0041685E">
      <w:pPr>
        <w:spacing w:line="240" w:lineRule="auto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 </w:t>
      </w:r>
      <w:r w:rsidR="00604D70">
        <w:rPr>
          <w:rFonts w:ascii="Times New Roman" w:hAnsi="Times New Roman" w:cs="Times New Roman"/>
          <w:b/>
          <w:sz w:val="32"/>
          <w:lang w:val="uk-UA"/>
        </w:rPr>
        <w:t xml:space="preserve">У методичній роботі вчитель опирається на досягнення </w:t>
      </w:r>
      <w:proofErr w:type="spellStart"/>
      <w:r w:rsidR="00604D70">
        <w:rPr>
          <w:rFonts w:ascii="Times New Roman" w:hAnsi="Times New Roman" w:cs="Times New Roman"/>
          <w:b/>
          <w:sz w:val="32"/>
          <w:lang w:val="uk-UA"/>
        </w:rPr>
        <w:t>психолого</w:t>
      </w:r>
      <w:proofErr w:type="spellEnd"/>
      <w:r w:rsidR="00604D70">
        <w:rPr>
          <w:rFonts w:ascii="Times New Roman" w:hAnsi="Times New Roman" w:cs="Times New Roman"/>
          <w:b/>
          <w:sz w:val="32"/>
          <w:lang w:val="uk-UA"/>
        </w:rPr>
        <w:t xml:space="preserve"> – педагогічної науки, підкріплюючи власними напрацюваннями: розробкою своєї системи уроків, що супроводжуються мультимедійними презентаціями, ілюстрацій ним матеріалом</w:t>
      </w:r>
      <w:r w:rsidR="0041685E">
        <w:rPr>
          <w:rFonts w:ascii="Times New Roman" w:hAnsi="Times New Roman" w:cs="Times New Roman"/>
          <w:b/>
          <w:sz w:val="32"/>
          <w:lang w:val="uk-UA"/>
        </w:rPr>
        <w:t>.</w:t>
      </w:r>
    </w:p>
    <w:p w:rsidR="0041685E" w:rsidRPr="00CE3C16" w:rsidRDefault="0041685E" w:rsidP="0041685E">
      <w:pPr>
        <w:spacing w:line="240" w:lineRule="auto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Ця </w:t>
      </w:r>
      <w:r w:rsidR="004C2257">
        <w:rPr>
          <w:rFonts w:ascii="Times New Roman" w:hAnsi="Times New Roman" w:cs="Times New Roman"/>
          <w:b/>
          <w:sz w:val="32"/>
          <w:lang w:val="uk-UA"/>
        </w:rPr>
        <w:t>форма роботи допомагає адаптуватися</w:t>
      </w:r>
      <w:r>
        <w:rPr>
          <w:rFonts w:ascii="Times New Roman" w:hAnsi="Times New Roman" w:cs="Times New Roman"/>
          <w:b/>
          <w:sz w:val="32"/>
          <w:lang w:val="uk-UA"/>
        </w:rPr>
        <w:t xml:space="preserve"> до системи зовнішнього оцінювання</w:t>
      </w:r>
      <w:r w:rsidR="004C2257">
        <w:rPr>
          <w:rFonts w:ascii="Times New Roman" w:hAnsi="Times New Roman" w:cs="Times New Roman"/>
          <w:b/>
          <w:sz w:val="32"/>
          <w:lang w:val="uk-UA"/>
        </w:rPr>
        <w:t xml:space="preserve"> ( зокрема творчої частини), сприяє осмисленому засвоєнню навчального матеріалу і формує вміння застосовувати у нових умовах. </w:t>
      </w:r>
    </w:p>
    <w:p w:rsidR="0041685E" w:rsidRPr="00604D70" w:rsidRDefault="0041685E" w:rsidP="00CC4ABB">
      <w:pPr>
        <w:rPr>
          <w:rFonts w:ascii="Times New Roman" w:hAnsi="Times New Roman" w:cs="Times New Roman"/>
          <w:b/>
          <w:sz w:val="32"/>
          <w:lang w:val="uk-UA"/>
        </w:rPr>
      </w:pPr>
    </w:p>
    <w:p w:rsidR="00CC4ABB" w:rsidRPr="00CE3C16" w:rsidRDefault="003B00CE" w:rsidP="00CC4ABB">
      <w:pPr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</w:t>
      </w:r>
    </w:p>
    <w:sectPr w:rsidR="00CC4ABB" w:rsidRPr="00CE3C16" w:rsidSect="00E3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1BE3"/>
    <w:multiLevelType w:val="hybridMultilevel"/>
    <w:tmpl w:val="7A7EB84C"/>
    <w:lvl w:ilvl="0" w:tplc="F1D8B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A308DF7E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 w:tplc="10C23A04">
      <w:start w:val="2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C4ABB"/>
    <w:rsid w:val="001754B2"/>
    <w:rsid w:val="003B00CE"/>
    <w:rsid w:val="0041685E"/>
    <w:rsid w:val="004C2257"/>
    <w:rsid w:val="00604D70"/>
    <w:rsid w:val="00920D9F"/>
    <w:rsid w:val="009C1FC9"/>
    <w:rsid w:val="00BF0239"/>
    <w:rsid w:val="00CC4ABB"/>
    <w:rsid w:val="00CE3C16"/>
    <w:rsid w:val="00E3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2017-02-27T17:46:00Z</dcterms:created>
  <dcterms:modified xsi:type="dcterms:W3CDTF">2017-02-27T19:14:00Z</dcterms:modified>
</cp:coreProperties>
</file>