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3A" w:rsidRPr="001A4953" w:rsidRDefault="00753C3A" w:rsidP="00753C3A">
      <w:pPr>
        <w:spacing w:line="36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1A4953">
        <w:rPr>
          <w:rFonts w:asciiTheme="majorHAnsi" w:hAnsiTheme="majorHAnsi"/>
          <w:b/>
          <w:i/>
          <w:sz w:val="32"/>
          <w:szCs w:val="32"/>
        </w:rPr>
        <w:t>Коропецький обласний ліцей-інтернат з посиленою військово-фізичною підготовкою</w:t>
      </w:r>
    </w:p>
    <w:p w:rsidR="00753C3A" w:rsidRPr="00337EF4" w:rsidRDefault="00753C3A" w:rsidP="00753C3A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</w:p>
    <w:p w:rsidR="00753C3A" w:rsidRDefault="00753C3A" w:rsidP="00753C3A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53C3A" w:rsidRDefault="00753C3A" w:rsidP="00337EF4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337EF4" w:rsidRPr="00753C3A" w:rsidRDefault="00337EF4" w:rsidP="00337EF4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753C3A" w:rsidRPr="006C5844" w:rsidRDefault="00753C3A" w:rsidP="00753C3A">
      <w:pPr>
        <w:spacing w:line="360" w:lineRule="auto"/>
        <w:jc w:val="center"/>
        <w:rPr>
          <w:rFonts w:ascii="Monotype Corsiva" w:hAnsi="Monotype Corsiva"/>
          <w:b/>
          <w:i/>
          <w:color w:val="365F91" w:themeColor="accent1" w:themeShade="BF"/>
          <w:sz w:val="52"/>
          <w:szCs w:val="52"/>
        </w:rPr>
      </w:pPr>
      <w:r w:rsidRPr="006C5844">
        <w:rPr>
          <w:rFonts w:ascii="Monotype Corsiva" w:hAnsi="Monotype Corsiva"/>
          <w:b/>
          <w:i/>
          <w:color w:val="365F91" w:themeColor="accent1" w:themeShade="BF"/>
          <w:sz w:val="52"/>
          <w:szCs w:val="52"/>
        </w:rPr>
        <w:t>Сценарій відкритої виховної години</w:t>
      </w:r>
    </w:p>
    <w:p w:rsidR="00753C3A" w:rsidRPr="006C5844" w:rsidRDefault="00753C3A" w:rsidP="00753C3A">
      <w:pPr>
        <w:spacing w:line="360" w:lineRule="auto"/>
        <w:jc w:val="center"/>
        <w:rPr>
          <w:rFonts w:ascii="Monotype Corsiva" w:hAnsi="Monotype Corsiva"/>
          <w:b/>
          <w:i/>
          <w:sz w:val="52"/>
          <w:szCs w:val="52"/>
        </w:rPr>
      </w:pPr>
    </w:p>
    <w:p w:rsidR="00753C3A" w:rsidRPr="006C5844" w:rsidRDefault="00753C3A" w:rsidP="00753C3A">
      <w:pPr>
        <w:spacing w:line="360" w:lineRule="auto"/>
        <w:jc w:val="center"/>
        <w:rPr>
          <w:rFonts w:ascii="Monotype Corsiva" w:hAnsi="Monotype Corsiva"/>
          <w:b/>
          <w:i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6C5844">
        <w:rPr>
          <w:rFonts w:ascii="Monotype Corsiva" w:hAnsi="Monotype Corsiva"/>
          <w:b/>
          <w:i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«Права та свободи людини і громадянина»</w:t>
      </w:r>
    </w:p>
    <w:p w:rsidR="00337EF4" w:rsidRPr="006C5844" w:rsidRDefault="00AC2E02" w:rsidP="00753C3A">
      <w:pPr>
        <w:spacing w:line="360" w:lineRule="auto"/>
        <w:jc w:val="center"/>
        <w:rPr>
          <w:rFonts w:ascii="Monotype Corsiva" w:hAnsi="Monotype Corsiva"/>
          <w:b/>
          <w:i/>
          <w:sz w:val="52"/>
          <w:szCs w:val="52"/>
        </w:rPr>
      </w:pPr>
      <w:bookmarkStart w:id="0" w:name="_GoBack"/>
      <w:bookmarkEnd w:id="0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83AD7" wp14:editId="28760BE5">
                <wp:simplePos x="0" y="0"/>
                <wp:positionH relativeFrom="column">
                  <wp:posOffset>2555240</wp:posOffset>
                </wp:positionH>
                <wp:positionV relativeFrom="paragraph">
                  <wp:posOffset>279400</wp:posOffset>
                </wp:positionV>
                <wp:extent cx="1366520" cy="1033145"/>
                <wp:effectExtent l="0" t="0" r="24130" b="14605"/>
                <wp:wrapNone/>
                <wp:docPr id="3" name="Прямокутник 3" descr="Gymnaz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1033145"/>
                        </a:xfrm>
                        <a:prstGeom prst="rect">
                          <a:avLst/>
                        </a:prstGeom>
                        <a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1000" b="-1000"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2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6" alt="Опис : Gymnazia 1" style="position:absolute;margin-left:201.2pt;margin-top:22pt;width:107.6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" strokecolor="white [3201]" strokeweight="2pt">
                <v:fill r:id="rId10" o:title="Gymnazia 1" recolor="t" rotate="t" type="frame"/>
              </v:rect>
            </w:pict>
          </mc:Fallback>
        </mc:AlternateContent>
      </w:r>
    </w:p>
    <w:p w:rsidR="00337EF4" w:rsidRDefault="00337EF4" w:rsidP="00753C3A">
      <w:pPr>
        <w:spacing w:line="360" w:lineRule="auto"/>
        <w:jc w:val="center"/>
        <w:rPr>
          <w:rFonts w:asciiTheme="majorHAnsi" w:hAnsiTheme="majorHAnsi"/>
          <w:b/>
          <w:i/>
          <w:sz w:val="52"/>
          <w:szCs w:val="52"/>
        </w:rPr>
      </w:pPr>
    </w:p>
    <w:p w:rsidR="00947E57" w:rsidRDefault="00337EF4" w:rsidP="006C5844">
      <w:pPr>
        <w:jc w:val="right"/>
        <w:rPr>
          <w:rFonts w:asciiTheme="majorHAnsi" w:hAnsiTheme="majorHAnsi"/>
          <w:b/>
          <w:i/>
          <w:sz w:val="32"/>
          <w:szCs w:val="32"/>
        </w:rPr>
      </w:pPr>
      <w:r w:rsidRPr="001A4953">
        <w:rPr>
          <w:rFonts w:asciiTheme="majorHAnsi" w:hAnsiTheme="majorHAnsi"/>
          <w:b/>
          <w:i/>
          <w:sz w:val="32"/>
          <w:szCs w:val="32"/>
        </w:rPr>
        <w:t xml:space="preserve"> Грицак Н. М.</w:t>
      </w:r>
      <w:r w:rsidR="00947E57">
        <w:rPr>
          <w:rFonts w:asciiTheme="majorHAnsi" w:hAnsiTheme="majorHAnsi"/>
          <w:b/>
          <w:i/>
          <w:sz w:val="32"/>
          <w:szCs w:val="32"/>
        </w:rPr>
        <w:t xml:space="preserve">, </w:t>
      </w:r>
    </w:p>
    <w:p w:rsidR="00337EF4" w:rsidRPr="001A4953" w:rsidRDefault="00947E57" w:rsidP="00337EF4">
      <w:pPr>
        <w:jc w:val="right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>вихователь</w:t>
      </w:r>
      <w:r w:rsidR="00337EF4" w:rsidRPr="001A4953">
        <w:rPr>
          <w:rFonts w:asciiTheme="majorHAnsi" w:hAnsiTheme="majorHAnsi"/>
          <w:b/>
          <w:i/>
          <w:sz w:val="32"/>
          <w:szCs w:val="32"/>
        </w:rPr>
        <w:t xml:space="preserve"> </w:t>
      </w:r>
    </w:p>
    <w:p w:rsidR="00337EF4" w:rsidRPr="00337EF4" w:rsidRDefault="00337EF4" w:rsidP="00337EF4">
      <w:pPr>
        <w:jc w:val="right"/>
        <w:rPr>
          <w:rFonts w:asciiTheme="majorHAnsi" w:hAnsiTheme="majorHAnsi"/>
          <w:i/>
          <w:sz w:val="32"/>
          <w:szCs w:val="32"/>
        </w:rPr>
      </w:pPr>
    </w:p>
    <w:p w:rsidR="00337EF4" w:rsidRDefault="00337EF4" w:rsidP="00337EF4">
      <w:pPr>
        <w:jc w:val="right"/>
        <w:rPr>
          <w:rFonts w:asciiTheme="majorHAnsi" w:hAnsiTheme="majorHAnsi"/>
          <w:sz w:val="32"/>
          <w:szCs w:val="32"/>
        </w:rPr>
      </w:pPr>
    </w:p>
    <w:p w:rsidR="00337EF4" w:rsidRDefault="00337EF4" w:rsidP="00337EF4">
      <w:pPr>
        <w:jc w:val="right"/>
        <w:rPr>
          <w:rFonts w:asciiTheme="majorHAnsi" w:hAnsiTheme="majorHAnsi"/>
          <w:sz w:val="32"/>
          <w:szCs w:val="32"/>
        </w:rPr>
      </w:pPr>
    </w:p>
    <w:p w:rsidR="00337EF4" w:rsidRDefault="00337EF4" w:rsidP="00337EF4">
      <w:pPr>
        <w:jc w:val="right"/>
        <w:rPr>
          <w:rFonts w:asciiTheme="majorHAnsi" w:hAnsiTheme="majorHAnsi"/>
          <w:sz w:val="32"/>
          <w:szCs w:val="32"/>
        </w:rPr>
      </w:pPr>
    </w:p>
    <w:p w:rsidR="00337EF4" w:rsidRDefault="00337EF4" w:rsidP="00337EF4">
      <w:pPr>
        <w:jc w:val="right"/>
        <w:rPr>
          <w:rFonts w:asciiTheme="majorHAnsi" w:hAnsiTheme="majorHAnsi"/>
          <w:sz w:val="32"/>
          <w:szCs w:val="32"/>
        </w:rPr>
      </w:pPr>
    </w:p>
    <w:p w:rsidR="00337EF4" w:rsidRDefault="00337EF4" w:rsidP="00337EF4">
      <w:pPr>
        <w:jc w:val="right"/>
        <w:rPr>
          <w:rFonts w:asciiTheme="majorHAnsi" w:hAnsiTheme="majorHAnsi"/>
          <w:sz w:val="32"/>
          <w:szCs w:val="32"/>
        </w:rPr>
      </w:pPr>
    </w:p>
    <w:p w:rsidR="00337EF4" w:rsidRDefault="00337EF4" w:rsidP="00337EF4">
      <w:pPr>
        <w:jc w:val="right"/>
        <w:rPr>
          <w:rFonts w:asciiTheme="majorHAnsi" w:hAnsiTheme="majorHAnsi"/>
          <w:sz w:val="32"/>
          <w:szCs w:val="32"/>
        </w:rPr>
      </w:pPr>
    </w:p>
    <w:p w:rsidR="00337EF4" w:rsidRDefault="00337EF4" w:rsidP="00337EF4">
      <w:pPr>
        <w:jc w:val="right"/>
        <w:rPr>
          <w:rFonts w:asciiTheme="majorHAnsi" w:hAnsiTheme="majorHAnsi"/>
          <w:sz w:val="32"/>
          <w:szCs w:val="32"/>
        </w:rPr>
      </w:pPr>
    </w:p>
    <w:p w:rsidR="006C5844" w:rsidRDefault="006C5844" w:rsidP="006C5844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6C5844" w:rsidRDefault="006C5844" w:rsidP="006C5844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753C3A" w:rsidRPr="001A4953" w:rsidRDefault="001A4953" w:rsidP="006C5844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1A4953">
        <w:rPr>
          <w:rFonts w:asciiTheme="majorHAnsi" w:hAnsiTheme="majorHAnsi"/>
          <w:b/>
          <w:i/>
          <w:sz w:val="28"/>
          <w:szCs w:val="28"/>
        </w:rPr>
        <w:t xml:space="preserve">Коропець, </w:t>
      </w:r>
      <w:r w:rsidR="00337EF4" w:rsidRPr="001A4953">
        <w:rPr>
          <w:rFonts w:asciiTheme="majorHAnsi" w:hAnsiTheme="majorHAnsi"/>
          <w:b/>
          <w:i/>
          <w:sz w:val="28"/>
          <w:szCs w:val="28"/>
        </w:rPr>
        <w:t>2012</w:t>
      </w:r>
      <w:r w:rsidR="00753C3A" w:rsidRPr="001A4953">
        <w:rPr>
          <w:rFonts w:asciiTheme="majorHAnsi" w:hAnsiTheme="majorHAnsi"/>
          <w:b/>
          <w:i/>
          <w:sz w:val="28"/>
          <w:szCs w:val="28"/>
        </w:rPr>
        <w:br w:type="page"/>
      </w:r>
    </w:p>
    <w:p w:rsidR="000E5F52" w:rsidRPr="000B6036" w:rsidRDefault="000E5F52" w:rsidP="00753C3A">
      <w:pPr>
        <w:spacing w:line="36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0B6036">
        <w:rPr>
          <w:rFonts w:ascii="Times New Roman" w:hAnsi="Times New Roman"/>
          <w:b/>
          <w:i/>
          <w:sz w:val="32"/>
          <w:szCs w:val="32"/>
        </w:rPr>
        <w:lastRenderedPageBreak/>
        <w:t xml:space="preserve">Виховна </w:t>
      </w:r>
      <w:r w:rsidR="009C2B3F">
        <w:rPr>
          <w:rFonts w:ascii="Times New Roman" w:hAnsi="Times New Roman"/>
          <w:b/>
          <w:i/>
          <w:sz w:val="32"/>
          <w:szCs w:val="32"/>
        </w:rPr>
        <w:t>година «Права та свободи людини і громадянина</w:t>
      </w:r>
      <w:r w:rsidRPr="000B6036">
        <w:rPr>
          <w:rFonts w:ascii="Times New Roman" w:hAnsi="Times New Roman"/>
          <w:b/>
          <w:i/>
          <w:sz w:val="32"/>
          <w:szCs w:val="32"/>
        </w:rPr>
        <w:t>»</w:t>
      </w:r>
    </w:p>
    <w:p w:rsidR="00436654" w:rsidRPr="000B6036" w:rsidRDefault="000B6036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Мета:</w:t>
      </w:r>
      <w:r w:rsidR="000E5F52" w:rsidRPr="000B6036">
        <w:rPr>
          <w:rFonts w:ascii="Times New Roman" w:hAnsi="Times New Roman"/>
          <w:sz w:val="28"/>
          <w:szCs w:val="28"/>
        </w:rPr>
        <w:t xml:space="preserve"> Ознайомити учнів з основними положеннями Конвенції про права дитини, </w:t>
      </w:r>
      <w:r>
        <w:rPr>
          <w:rFonts w:ascii="Times New Roman" w:hAnsi="Times New Roman"/>
          <w:sz w:val="28"/>
          <w:szCs w:val="28"/>
        </w:rPr>
        <w:t>поглибити знання про права обов’язки</w:t>
      </w:r>
      <w:r w:rsidR="000E5F52" w:rsidRPr="000B6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дітей,  ф</w:t>
      </w:r>
      <w:r w:rsidR="00436654">
        <w:rPr>
          <w:rFonts w:ascii="Times New Roman" w:hAnsi="Times New Roman"/>
          <w:sz w:val="28"/>
          <w:szCs w:val="28"/>
        </w:rPr>
        <w:t>ормувати правову культуру; закріпити знання учнів про пава і свободи людини в Україні, вчити аналізувати життєві ситуації, визначати в них порушення прав людини; розвивати вміння аргументувати значущість конституційних обов’язків громадян, формувати власне ставлення до прав, свобод людини і громадянина та прагнути реалізувати їх у житті; формувати демократичні і гуманні стосунки в колективі.</w:t>
      </w:r>
    </w:p>
    <w:p w:rsidR="000E5F52" w:rsidRPr="000B6036" w:rsidRDefault="000B6036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Обладнання: </w:t>
      </w:r>
      <w:r w:rsidR="000E5F52" w:rsidRPr="000B6036">
        <w:rPr>
          <w:rFonts w:ascii="Times New Roman" w:hAnsi="Times New Roman"/>
          <w:sz w:val="28"/>
          <w:szCs w:val="28"/>
        </w:rPr>
        <w:t xml:space="preserve">Конвенція </w:t>
      </w:r>
      <w:r>
        <w:rPr>
          <w:rFonts w:ascii="Times New Roman" w:hAnsi="Times New Roman"/>
          <w:sz w:val="28"/>
          <w:szCs w:val="28"/>
        </w:rPr>
        <w:t>про права дитини, Конституція України,</w:t>
      </w:r>
      <w:r w:rsidR="000E5F52" w:rsidRPr="000B6036">
        <w:rPr>
          <w:rFonts w:ascii="Times New Roman" w:hAnsi="Times New Roman"/>
          <w:sz w:val="28"/>
          <w:szCs w:val="28"/>
        </w:rPr>
        <w:t xml:space="preserve"> газетні та журнальні статті, вислови:</w:t>
      </w:r>
    </w:p>
    <w:p w:rsidR="000E5F52" w:rsidRPr="000B6036" w:rsidRDefault="000E5F52" w:rsidP="00753C3A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B6036">
        <w:rPr>
          <w:rFonts w:ascii="Times New Roman" w:hAnsi="Times New Roman"/>
          <w:i/>
          <w:sz w:val="28"/>
          <w:szCs w:val="28"/>
        </w:rPr>
        <w:t>«Сьогодні діти – завтра народ»</w:t>
      </w:r>
    </w:p>
    <w:p w:rsidR="000E5F52" w:rsidRPr="000B6036" w:rsidRDefault="000E5F52" w:rsidP="00753C3A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B6036">
        <w:rPr>
          <w:rFonts w:ascii="Times New Roman" w:hAnsi="Times New Roman"/>
          <w:i/>
          <w:sz w:val="28"/>
          <w:szCs w:val="28"/>
        </w:rPr>
        <w:t>«Легше любити весь світ, ніж одну дитину»</w:t>
      </w:r>
    </w:p>
    <w:p w:rsidR="000E5F52" w:rsidRPr="000B6036" w:rsidRDefault="000E5F52" w:rsidP="00753C3A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B6036">
        <w:rPr>
          <w:rFonts w:ascii="Times New Roman" w:hAnsi="Times New Roman"/>
          <w:i/>
          <w:sz w:val="28"/>
          <w:szCs w:val="28"/>
        </w:rPr>
        <w:t>(В. Сухомлинський).</w:t>
      </w:r>
    </w:p>
    <w:p w:rsidR="000E5F52" w:rsidRPr="000B6036" w:rsidRDefault="000E5F52" w:rsidP="00753C3A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B6036">
        <w:rPr>
          <w:rFonts w:ascii="Times New Roman" w:hAnsi="Times New Roman"/>
          <w:i/>
          <w:sz w:val="28"/>
          <w:szCs w:val="28"/>
        </w:rPr>
        <w:t>«Кожна дитина має право на увагу, на ласку, на повагу»</w:t>
      </w:r>
    </w:p>
    <w:p w:rsidR="000E5F52" w:rsidRPr="000B6036" w:rsidRDefault="000E5F52" w:rsidP="00753C3A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B6036">
        <w:rPr>
          <w:rFonts w:ascii="Times New Roman" w:hAnsi="Times New Roman"/>
          <w:i/>
          <w:sz w:val="28"/>
          <w:szCs w:val="28"/>
        </w:rPr>
        <w:t xml:space="preserve">(Є. </w:t>
      </w:r>
      <w:proofErr w:type="spellStart"/>
      <w:r w:rsidRPr="000B6036">
        <w:rPr>
          <w:rFonts w:ascii="Times New Roman" w:hAnsi="Times New Roman"/>
          <w:i/>
          <w:sz w:val="28"/>
          <w:szCs w:val="28"/>
        </w:rPr>
        <w:t>Аркін</w:t>
      </w:r>
      <w:proofErr w:type="spellEnd"/>
      <w:r w:rsidRPr="000B6036">
        <w:rPr>
          <w:rFonts w:ascii="Times New Roman" w:hAnsi="Times New Roman"/>
          <w:i/>
          <w:sz w:val="28"/>
          <w:szCs w:val="28"/>
        </w:rPr>
        <w:t>).</w:t>
      </w:r>
    </w:p>
    <w:p w:rsidR="000E5F52" w:rsidRPr="000B6036" w:rsidRDefault="000B6036" w:rsidP="00753C3A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B6036">
        <w:rPr>
          <w:rFonts w:ascii="Times New Roman" w:hAnsi="Times New Roman"/>
          <w:i/>
          <w:sz w:val="28"/>
          <w:szCs w:val="28"/>
        </w:rPr>
        <w:t xml:space="preserve"> </w:t>
      </w:r>
      <w:r w:rsidR="000E5F52" w:rsidRPr="000B6036">
        <w:rPr>
          <w:rFonts w:ascii="Times New Roman" w:hAnsi="Times New Roman"/>
          <w:i/>
          <w:sz w:val="28"/>
          <w:szCs w:val="28"/>
        </w:rPr>
        <w:t>«Що більше у дитини волі, то менше необхідності у покараннях.</w:t>
      </w:r>
    </w:p>
    <w:p w:rsidR="000E5F52" w:rsidRPr="000B6036" w:rsidRDefault="000E5F52" w:rsidP="00753C3A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B6036">
        <w:rPr>
          <w:rFonts w:ascii="Times New Roman" w:hAnsi="Times New Roman"/>
          <w:i/>
          <w:sz w:val="28"/>
          <w:szCs w:val="28"/>
        </w:rPr>
        <w:t>Що більше похвали, то менше покарань»</w:t>
      </w:r>
    </w:p>
    <w:p w:rsidR="000E5F52" w:rsidRDefault="000E5F52" w:rsidP="00753C3A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B6036">
        <w:rPr>
          <w:rFonts w:ascii="Times New Roman" w:hAnsi="Times New Roman"/>
          <w:i/>
          <w:sz w:val="28"/>
          <w:szCs w:val="28"/>
        </w:rPr>
        <w:t>( Я. Корчак).</w:t>
      </w:r>
    </w:p>
    <w:p w:rsidR="000B6036" w:rsidRPr="000B6036" w:rsidRDefault="000B6036" w:rsidP="00753C3A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B6036">
        <w:rPr>
          <w:rFonts w:ascii="Times New Roman" w:hAnsi="Times New Roman"/>
          <w:b/>
          <w:i/>
          <w:sz w:val="28"/>
          <w:szCs w:val="28"/>
        </w:rPr>
        <w:t>Хід виховної години</w:t>
      </w:r>
    </w:p>
    <w:p w:rsidR="000E5F52" w:rsidRPr="000B6036" w:rsidRDefault="000B6036" w:rsidP="00753C3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Вступне </w:t>
      </w:r>
      <w:r w:rsidR="00DE0285">
        <w:rPr>
          <w:rFonts w:ascii="Times New Roman" w:hAnsi="Times New Roman"/>
          <w:b/>
          <w:i/>
          <w:sz w:val="28"/>
          <w:szCs w:val="28"/>
        </w:rPr>
        <w:t>слово класного керівника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436654">
        <w:rPr>
          <w:rFonts w:ascii="Times New Roman" w:hAnsi="Times New Roman"/>
          <w:sz w:val="28"/>
          <w:szCs w:val="28"/>
        </w:rPr>
        <w:t xml:space="preserve"> Демократичність нашої, як і будь-якої держави, зумовлена, як відомо, забезпеченням, реа</w:t>
      </w:r>
      <w:r w:rsidR="00B12FCD">
        <w:rPr>
          <w:rFonts w:ascii="Times New Roman" w:hAnsi="Times New Roman"/>
          <w:sz w:val="28"/>
          <w:szCs w:val="28"/>
        </w:rPr>
        <w:t>лізацією та захистом прав і свобод людини. Тому темою нашої виховної г</w:t>
      </w:r>
      <w:r w:rsidR="009C2B3F">
        <w:rPr>
          <w:rFonts w:ascii="Times New Roman" w:hAnsi="Times New Roman"/>
          <w:sz w:val="28"/>
          <w:szCs w:val="28"/>
        </w:rPr>
        <w:t>одини є права та свободи людини і громадянина</w:t>
      </w:r>
      <w:r w:rsidR="00B12FCD">
        <w:rPr>
          <w:rFonts w:ascii="Times New Roman" w:hAnsi="Times New Roman"/>
          <w:sz w:val="28"/>
          <w:szCs w:val="28"/>
        </w:rPr>
        <w:t>.</w:t>
      </w:r>
      <w:r w:rsidR="00436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5F52" w:rsidRPr="000B6036">
        <w:rPr>
          <w:rFonts w:ascii="Times New Roman" w:hAnsi="Times New Roman"/>
          <w:sz w:val="28"/>
          <w:szCs w:val="28"/>
        </w:rPr>
        <w:t>16 липня 1990 року назавжди залишилися в історії ук</w:t>
      </w:r>
      <w:r>
        <w:rPr>
          <w:rFonts w:ascii="Times New Roman" w:hAnsi="Times New Roman"/>
          <w:sz w:val="28"/>
          <w:szCs w:val="28"/>
        </w:rPr>
        <w:t>раїнського народу великим і пам’ятним</w:t>
      </w:r>
      <w:r w:rsidR="000E5F52" w:rsidRPr="000B6036">
        <w:rPr>
          <w:rFonts w:ascii="Times New Roman" w:hAnsi="Times New Roman"/>
          <w:sz w:val="28"/>
          <w:szCs w:val="28"/>
        </w:rPr>
        <w:t xml:space="preserve"> днем. Україна здобула волю і незалежність. Перед усім світом постала держава з давньою славною історією, оригінальною духовною культурою, з своїми символами, мовою, чесними, працьовитими, миролюбними людьми – українським народом.</w:t>
      </w:r>
    </w:p>
    <w:p w:rsidR="000B6036" w:rsidRDefault="000E5F52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6036">
        <w:rPr>
          <w:rFonts w:ascii="Times New Roman" w:hAnsi="Times New Roman"/>
          <w:sz w:val="28"/>
          <w:szCs w:val="28"/>
        </w:rPr>
        <w:t xml:space="preserve"> Сьогодні ми ознайомимося з основними принципами Конвенції про права дитини і обговоримо ряд суттєвих питань, що стосуються дітей</w:t>
      </w:r>
      <w:r w:rsidR="000B6036">
        <w:rPr>
          <w:rFonts w:ascii="Times New Roman" w:hAnsi="Times New Roman"/>
          <w:sz w:val="28"/>
          <w:szCs w:val="28"/>
        </w:rPr>
        <w:t>. Найперше, що ж таке Конвенція?</w:t>
      </w:r>
    </w:p>
    <w:p w:rsidR="000E5F52" w:rsidRPr="000B6036" w:rsidRDefault="000E5F52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6036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B6036">
        <w:rPr>
          <w:rFonts w:ascii="Times New Roman" w:hAnsi="Times New Roman"/>
          <w:b/>
          <w:i/>
          <w:sz w:val="28"/>
          <w:szCs w:val="28"/>
        </w:rPr>
        <w:t xml:space="preserve">Конвенція </w:t>
      </w:r>
      <w:r w:rsidRPr="000B6036">
        <w:rPr>
          <w:rFonts w:ascii="Times New Roman" w:hAnsi="Times New Roman"/>
          <w:sz w:val="28"/>
          <w:szCs w:val="28"/>
        </w:rPr>
        <w:t>– це угода, договір між державами з приводу якого-небудь питання. А ратифікувати – означає затверджувати міжнародний договір.</w:t>
      </w:r>
    </w:p>
    <w:p w:rsidR="000E5F52" w:rsidRPr="000B6036" w:rsidRDefault="000E5F52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6036">
        <w:rPr>
          <w:rFonts w:ascii="Times New Roman" w:hAnsi="Times New Roman"/>
          <w:sz w:val="28"/>
          <w:szCs w:val="28"/>
        </w:rPr>
        <w:t xml:space="preserve"> Отже, 27 лютого 1991 року Верховна Рада України затвердила Конвенцію про права дитини, проголошену 20 листопада 1989 року Асамблеєю ООН.</w:t>
      </w:r>
    </w:p>
    <w:p w:rsidR="000E5F52" w:rsidRDefault="000E5F52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6036">
        <w:rPr>
          <w:rFonts w:ascii="Times New Roman" w:hAnsi="Times New Roman"/>
          <w:sz w:val="28"/>
          <w:szCs w:val="28"/>
        </w:rPr>
        <w:t xml:space="preserve"> Проголошення і схвалення цього важливого документа свідчить про те, що держави-учасниці дбають про своє майбутнє, готові вжити всіх необхідних заходів для забезпечення захисту дитини від</w:t>
      </w:r>
      <w:r w:rsidR="000B6036">
        <w:rPr>
          <w:rFonts w:ascii="Times New Roman" w:hAnsi="Times New Roman"/>
          <w:sz w:val="28"/>
          <w:szCs w:val="28"/>
        </w:rPr>
        <w:t xml:space="preserve"> усіх форм дискримінації, зобов’язуються</w:t>
      </w:r>
      <w:r w:rsidRPr="000B6036">
        <w:rPr>
          <w:rFonts w:ascii="Times New Roman" w:hAnsi="Times New Roman"/>
          <w:sz w:val="28"/>
          <w:szCs w:val="28"/>
        </w:rPr>
        <w:t xml:space="preserve"> забезпечувати дитині такий захист і піклування, які є необхідними для її благополуччя.</w:t>
      </w:r>
    </w:p>
    <w:p w:rsidR="00B12FCD" w:rsidRDefault="00B12FCD" w:rsidP="00753C3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(Ознайомлення та обговорення </w:t>
      </w:r>
      <w:r w:rsidRPr="00B12FCD">
        <w:rPr>
          <w:rFonts w:ascii="Times New Roman" w:hAnsi="Times New Roman"/>
          <w:b/>
          <w:i/>
          <w:sz w:val="28"/>
          <w:szCs w:val="28"/>
        </w:rPr>
        <w:t>Конвенції про права дитини</w:t>
      </w:r>
      <w:r>
        <w:rPr>
          <w:rFonts w:ascii="Times New Roman" w:hAnsi="Times New Roman"/>
          <w:b/>
          <w:i/>
          <w:sz w:val="28"/>
          <w:szCs w:val="28"/>
        </w:rPr>
        <w:t>.)</w:t>
      </w:r>
    </w:p>
    <w:p w:rsidR="003D4607" w:rsidRDefault="00DE0285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Класний керівник</w:t>
      </w:r>
      <w:r w:rsidR="00B12FCD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3D4607">
        <w:rPr>
          <w:rFonts w:ascii="Times New Roman" w:hAnsi="Times New Roman"/>
          <w:sz w:val="28"/>
          <w:szCs w:val="28"/>
        </w:rPr>
        <w:t>Тема виховної години нам відома, ви детально вивчали її на уроках правознавства. У ліцеї проходить місячник правових знань «Закон і діти». Майже кожен виховний захід, який проводиться, торкається прав людини. Отже, пригадаємо, на які групи можна поділити права і свободи людини?</w:t>
      </w:r>
    </w:p>
    <w:p w:rsidR="00B12FCD" w:rsidRDefault="003D4607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12FCD">
        <w:rPr>
          <w:rFonts w:ascii="Times New Roman" w:hAnsi="Times New Roman"/>
          <w:sz w:val="28"/>
          <w:szCs w:val="28"/>
        </w:rPr>
        <w:t>Існує 4 групи прав і свобод людини:</w:t>
      </w:r>
    </w:p>
    <w:p w:rsidR="00B12FCD" w:rsidRDefault="00B12FCD" w:rsidP="00753C3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Громадянські права;</w:t>
      </w:r>
    </w:p>
    <w:p w:rsidR="00B12FCD" w:rsidRDefault="00B12FCD" w:rsidP="00753C3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Соціально-економічні права;</w:t>
      </w:r>
    </w:p>
    <w:p w:rsidR="00B12FCD" w:rsidRDefault="00B12FCD" w:rsidP="00753C3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Політичні права;</w:t>
      </w:r>
    </w:p>
    <w:p w:rsidR="00B12FCD" w:rsidRDefault="00B12FCD" w:rsidP="00753C3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Культурні права.</w:t>
      </w:r>
    </w:p>
    <w:p w:rsidR="00B12FCD" w:rsidRPr="00B1490B" w:rsidRDefault="00DE0285" w:rsidP="00753C3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DE0285">
        <w:rPr>
          <w:rFonts w:ascii="Times New Roman" w:hAnsi="Times New Roman"/>
          <w:b/>
          <w:i/>
          <w:sz w:val="28"/>
          <w:szCs w:val="28"/>
        </w:rPr>
        <w:t>Учень 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12FCD" w:rsidRPr="00B1490B">
        <w:rPr>
          <w:rFonts w:ascii="Times New Roman" w:hAnsi="Times New Roman"/>
          <w:i/>
          <w:sz w:val="28"/>
          <w:szCs w:val="28"/>
        </w:rPr>
        <w:t>Головними правами людини, що забезпечують її життя, цінність її особи, свободу, недоторканність, правовий захист, є громадянські (особисті) права. Ці права не надаються, а лиш охороняються державою. До них належать:</w:t>
      </w:r>
    </w:p>
    <w:p w:rsidR="00B12FCD" w:rsidRDefault="00B1490B" w:rsidP="00753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кожного на життя;</w:t>
      </w:r>
    </w:p>
    <w:p w:rsidR="00B1490B" w:rsidRDefault="00B1490B" w:rsidP="00753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повагу до гідності;</w:t>
      </w:r>
    </w:p>
    <w:p w:rsidR="00B1490B" w:rsidRDefault="00B1490B" w:rsidP="00753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свободу та особисту недоторканність;</w:t>
      </w:r>
    </w:p>
    <w:p w:rsidR="00B1490B" w:rsidRDefault="00B1490B" w:rsidP="00753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таємницю листування та телефонних розмов;</w:t>
      </w:r>
    </w:p>
    <w:p w:rsidR="00B1490B" w:rsidRDefault="00B1490B" w:rsidP="00753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невтручання в особисте життя;</w:t>
      </w:r>
    </w:p>
    <w:p w:rsidR="00B1490B" w:rsidRDefault="00B1490B" w:rsidP="00753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свободу пересування;</w:t>
      </w:r>
    </w:p>
    <w:p w:rsidR="00B1490B" w:rsidRDefault="00B1490B" w:rsidP="00753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вільний вибір місця проживання;</w:t>
      </w:r>
    </w:p>
    <w:p w:rsidR="00B1490B" w:rsidRDefault="00B1490B" w:rsidP="00753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свободу думки і слова;</w:t>
      </w:r>
    </w:p>
    <w:p w:rsidR="00B1490B" w:rsidRDefault="00B1490B" w:rsidP="00753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Право на свободу світогляду і віросповідання.</w:t>
      </w:r>
    </w:p>
    <w:p w:rsidR="00B1490B" w:rsidRDefault="00DE0285" w:rsidP="00753C3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E0285">
        <w:rPr>
          <w:rFonts w:ascii="Times New Roman" w:hAnsi="Times New Roman"/>
          <w:b/>
          <w:i/>
          <w:sz w:val="28"/>
          <w:szCs w:val="28"/>
        </w:rPr>
        <w:t>Учень 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1490B" w:rsidRPr="00B1490B">
        <w:rPr>
          <w:rFonts w:ascii="Times New Roman" w:hAnsi="Times New Roman"/>
          <w:i/>
          <w:sz w:val="28"/>
          <w:szCs w:val="28"/>
        </w:rPr>
        <w:t>До соціально-економічних прав належать:</w:t>
      </w:r>
    </w:p>
    <w:p w:rsidR="009C2B3F" w:rsidRDefault="009C2B3F" w:rsidP="00753C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працю;</w:t>
      </w:r>
    </w:p>
    <w:p w:rsidR="009C2B3F" w:rsidRDefault="009C2B3F" w:rsidP="00753C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страйк;</w:t>
      </w:r>
    </w:p>
    <w:p w:rsidR="009C2B3F" w:rsidRDefault="009C2B3F" w:rsidP="00753C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соціальний захист;</w:t>
      </w:r>
    </w:p>
    <w:p w:rsidR="009C2B3F" w:rsidRDefault="009C2B3F" w:rsidP="00753C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житло;</w:t>
      </w:r>
    </w:p>
    <w:p w:rsidR="009C2B3F" w:rsidRDefault="009C2B3F" w:rsidP="00753C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достатній життєвий рівень;</w:t>
      </w:r>
    </w:p>
    <w:p w:rsidR="009C2B3F" w:rsidRDefault="009C2B3F" w:rsidP="00753C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на охорону </w:t>
      </w:r>
      <w:r w:rsidR="00D37B99">
        <w:rPr>
          <w:rFonts w:ascii="Times New Roman" w:hAnsi="Times New Roman"/>
          <w:sz w:val="28"/>
          <w:szCs w:val="28"/>
        </w:rPr>
        <w:t>здоров’я</w:t>
      </w:r>
      <w:r>
        <w:rPr>
          <w:rFonts w:ascii="Times New Roman" w:hAnsi="Times New Roman"/>
          <w:sz w:val="28"/>
          <w:szCs w:val="28"/>
        </w:rPr>
        <w:t>;</w:t>
      </w:r>
    </w:p>
    <w:p w:rsidR="009C2B3F" w:rsidRDefault="009C2B3F" w:rsidP="00753C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володіти, користуватися і розпоряджатися своєю власністю;</w:t>
      </w:r>
    </w:p>
    <w:p w:rsidR="009C2B3F" w:rsidRDefault="009C2B3F" w:rsidP="00753C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підприємницьку діяльність.</w:t>
      </w:r>
    </w:p>
    <w:p w:rsidR="00686A82" w:rsidRDefault="00DE0285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0285">
        <w:rPr>
          <w:rFonts w:ascii="Times New Roman" w:hAnsi="Times New Roman"/>
          <w:b/>
          <w:i/>
          <w:sz w:val="28"/>
          <w:szCs w:val="28"/>
        </w:rPr>
        <w:t>Учень 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86A82" w:rsidRPr="00686A82">
        <w:rPr>
          <w:rFonts w:ascii="Times New Roman" w:hAnsi="Times New Roman"/>
          <w:i/>
          <w:sz w:val="28"/>
          <w:szCs w:val="28"/>
        </w:rPr>
        <w:t>Політичні права і свободи громадян визначають</w:t>
      </w:r>
      <w:r w:rsidR="00686A82">
        <w:rPr>
          <w:rFonts w:ascii="Times New Roman" w:hAnsi="Times New Roman"/>
          <w:sz w:val="28"/>
          <w:szCs w:val="28"/>
        </w:rPr>
        <w:t xml:space="preserve"> можливість брати участь в управлінні державними справами і справами суспільно-політичного життя. До них належать:</w:t>
      </w:r>
    </w:p>
    <w:p w:rsidR="00686A82" w:rsidRDefault="00686A82" w:rsidP="00753C3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Свобода думки і слова;</w:t>
      </w:r>
    </w:p>
    <w:p w:rsidR="00686A82" w:rsidRDefault="00686A82" w:rsidP="00753C3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Свобода зборів, мітингів і демонстрацій;</w:t>
      </w:r>
    </w:p>
    <w:p w:rsidR="00686A82" w:rsidRDefault="00686A82" w:rsidP="00753C3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на свободу </w:t>
      </w:r>
      <w:r w:rsidR="00D37B99">
        <w:rPr>
          <w:rFonts w:ascii="Times New Roman" w:hAnsi="Times New Roman"/>
          <w:sz w:val="28"/>
          <w:szCs w:val="28"/>
        </w:rPr>
        <w:t>об’єднання</w:t>
      </w:r>
      <w:r>
        <w:rPr>
          <w:rFonts w:ascii="Times New Roman" w:hAnsi="Times New Roman"/>
          <w:sz w:val="28"/>
          <w:szCs w:val="28"/>
        </w:rPr>
        <w:t xml:space="preserve"> у політичні партії та громадські організації;</w:t>
      </w:r>
    </w:p>
    <w:p w:rsidR="00686A82" w:rsidRDefault="00686A82" w:rsidP="00753C3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Виборчі права;</w:t>
      </w:r>
    </w:p>
    <w:p w:rsidR="00686A82" w:rsidRPr="00686A82" w:rsidRDefault="00686A82" w:rsidP="00753C3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звертатися до органів державної влади, направляти індивідуальні або колективні звернення.</w:t>
      </w:r>
    </w:p>
    <w:p w:rsidR="009C2B3F" w:rsidRDefault="00DE0285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0285">
        <w:rPr>
          <w:rFonts w:ascii="Times New Roman" w:hAnsi="Times New Roman"/>
          <w:b/>
          <w:i/>
          <w:sz w:val="28"/>
          <w:szCs w:val="28"/>
        </w:rPr>
        <w:t>Учень 4.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C2B3F" w:rsidRPr="009C2B3F">
        <w:rPr>
          <w:rFonts w:ascii="Times New Roman" w:hAnsi="Times New Roman"/>
          <w:i/>
          <w:sz w:val="28"/>
          <w:szCs w:val="28"/>
        </w:rPr>
        <w:t>До культурних прав належать</w:t>
      </w:r>
      <w:r w:rsidR="009C2B3F" w:rsidRPr="009C2B3F">
        <w:rPr>
          <w:rFonts w:ascii="Times New Roman" w:hAnsi="Times New Roman"/>
          <w:sz w:val="28"/>
          <w:szCs w:val="28"/>
        </w:rPr>
        <w:t xml:space="preserve"> право на освіту, на свободу літературної, художньої, наукової і технічної творчості. Кожна людина може написати статтю до газети, намалювати картину, а можливо, хтось стане автором відкриття. У цьому випадку його права як автора захищає держава. Тобто культурні права виникають у зв’язку з різними видами інтелектуальної діяльності.</w:t>
      </w:r>
    </w:p>
    <w:p w:rsidR="00686A82" w:rsidRDefault="00686A82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6A82">
        <w:rPr>
          <w:rFonts w:ascii="Times New Roman" w:hAnsi="Times New Roman"/>
          <w:b/>
          <w:i/>
          <w:sz w:val="28"/>
          <w:szCs w:val="28"/>
        </w:rPr>
        <w:t>Вчитель.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 назвали основні права та свободи людини. Але чи вміємо ми застосовувати </w:t>
      </w:r>
      <w:r w:rsidR="00DF1821">
        <w:rPr>
          <w:rFonts w:ascii="Times New Roman" w:hAnsi="Times New Roman"/>
          <w:sz w:val="28"/>
          <w:szCs w:val="28"/>
        </w:rPr>
        <w:t>свої права, відстояти їх, помітити порушення прав і свобод людини?</w:t>
      </w:r>
    </w:p>
    <w:p w:rsidR="00DF1821" w:rsidRDefault="00DF1821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Проаналізуємо ситуації, дамо їй </w:t>
      </w:r>
      <w:r w:rsidR="003D4607">
        <w:rPr>
          <w:rFonts w:ascii="Times New Roman" w:hAnsi="Times New Roman"/>
          <w:sz w:val="28"/>
          <w:szCs w:val="28"/>
        </w:rPr>
        <w:t>правову оцінку, виявимо, якщо во</w:t>
      </w:r>
      <w:r>
        <w:rPr>
          <w:rFonts w:ascii="Times New Roman" w:hAnsi="Times New Roman"/>
          <w:sz w:val="28"/>
          <w:szCs w:val="28"/>
        </w:rPr>
        <w:t>ни є, порушення прав людини.</w:t>
      </w:r>
    </w:p>
    <w:p w:rsidR="00DF1821" w:rsidRDefault="00DF1821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1821">
        <w:rPr>
          <w:rFonts w:ascii="Times New Roman" w:hAnsi="Times New Roman"/>
          <w:b/>
          <w:sz w:val="28"/>
          <w:szCs w:val="28"/>
        </w:rPr>
        <w:t>Ситуація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школі створюється нова спілка під назвою «Райдуга», метою якої є насаджування дерев, квітів. Учень 10-го класу Олег П. відмовився вступати в цю </w:t>
      </w:r>
      <w:r>
        <w:rPr>
          <w:rFonts w:ascii="Times New Roman" w:hAnsi="Times New Roman"/>
          <w:sz w:val="28"/>
          <w:szCs w:val="28"/>
        </w:rPr>
        <w:lastRenderedPageBreak/>
        <w:t>спілку. Учитель виявив своє незадоволення і заявив, що всі учні 8 – 11-х класів повинні входити в цю спілку.</w:t>
      </w:r>
    </w:p>
    <w:p w:rsidR="003D4607" w:rsidRDefault="003D4607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4607">
        <w:rPr>
          <w:rFonts w:ascii="Times New Roman" w:hAnsi="Times New Roman"/>
          <w:b/>
          <w:sz w:val="28"/>
          <w:szCs w:val="28"/>
        </w:rPr>
        <w:t>Ситуація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30-ти річний робітник заводу висунув свою кандидатуру на вибори до місцевої ради на посаду селищного голови. </w:t>
      </w:r>
      <w:r w:rsidR="00D37B99">
        <w:rPr>
          <w:rFonts w:ascii="Times New Roman" w:hAnsi="Times New Roman"/>
          <w:sz w:val="28"/>
          <w:szCs w:val="28"/>
        </w:rPr>
        <w:t>Виборча комісія його заяву не прийняла, посилаючись на те, що йому не виповнилося 35 років.</w:t>
      </w:r>
    </w:p>
    <w:p w:rsidR="00D37B99" w:rsidRDefault="00D37B99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7B99">
        <w:rPr>
          <w:rFonts w:ascii="Times New Roman" w:hAnsi="Times New Roman"/>
          <w:b/>
          <w:sz w:val="28"/>
          <w:szCs w:val="28"/>
        </w:rPr>
        <w:t>Ситуація 3.</w:t>
      </w:r>
      <w:r>
        <w:rPr>
          <w:rFonts w:ascii="Times New Roman" w:hAnsi="Times New Roman"/>
          <w:sz w:val="28"/>
          <w:szCs w:val="28"/>
        </w:rPr>
        <w:t xml:space="preserve"> Громадянин В. позичив громадянину Л. велику суму грошей. Побачивши, що Л. не повертає гроші, громадянин В. забрав його автомобіль, який був </w:t>
      </w:r>
      <w:proofErr w:type="spellStart"/>
      <w:r>
        <w:rPr>
          <w:rFonts w:ascii="Times New Roman" w:hAnsi="Times New Roman"/>
          <w:sz w:val="28"/>
          <w:szCs w:val="28"/>
        </w:rPr>
        <w:t>припаркований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 його будинку.</w:t>
      </w:r>
    </w:p>
    <w:p w:rsidR="00B807B6" w:rsidRDefault="00D37B99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7B99">
        <w:rPr>
          <w:rFonts w:ascii="Times New Roman" w:hAnsi="Times New Roman"/>
          <w:b/>
          <w:sz w:val="28"/>
          <w:szCs w:val="28"/>
        </w:rPr>
        <w:t xml:space="preserve">Ситуація 4.  </w:t>
      </w:r>
      <w:r>
        <w:rPr>
          <w:rFonts w:ascii="Times New Roman" w:hAnsi="Times New Roman"/>
          <w:sz w:val="28"/>
          <w:szCs w:val="28"/>
        </w:rPr>
        <w:t xml:space="preserve">Лідером партії «Екологи» було подано заявку про проведення мітингу-протесту на головній площі проти будівництва хімічного заводу в центрі міста. На початку мітингу, коли почали збиратися прихильники протесту, органи внутрішніх справ розігнали натовп, мотивуючи тим, що люди заважають </w:t>
      </w:r>
      <w:r w:rsidR="00B807B6">
        <w:rPr>
          <w:rFonts w:ascii="Times New Roman" w:hAnsi="Times New Roman"/>
          <w:sz w:val="28"/>
          <w:szCs w:val="28"/>
        </w:rPr>
        <w:t>рухові проїзною частиною міста.</w:t>
      </w:r>
    </w:p>
    <w:p w:rsidR="00D37B99" w:rsidRDefault="00B807B6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07B6">
        <w:rPr>
          <w:rFonts w:ascii="Times New Roman" w:hAnsi="Times New Roman"/>
          <w:b/>
          <w:sz w:val="28"/>
          <w:szCs w:val="28"/>
        </w:rPr>
        <w:t>Ситуація 5.</w:t>
      </w:r>
      <w:r w:rsidR="00D37B99" w:rsidRPr="00B807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Працюючи під час літніх канікул, 14-річний Вадим заробив чималу суму грошей, на які купив собі велосипед. Невдовзі Вадим подарував велосипед своєму другові Андрію, який довго мріяв про нього. Батьки Вадима подарунок забрали, мотивуючи, </w:t>
      </w:r>
      <w:r w:rsidR="00AF0B2E">
        <w:rPr>
          <w:rFonts w:ascii="Times New Roman" w:hAnsi="Times New Roman"/>
          <w:sz w:val="28"/>
          <w:szCs w:val="28"/>
        </w:rPr>
        <w:t>що це дорога річ і вони не дозволяли йому робити такий подарунок.</w:t>
      </w:r>
    </w:p>
    <w:p w:rsidR="00AF0B2E" w:rsidRDefault="00AF0B2E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0B2E">
        <w:rPr>
          <w:rFonts w:ascii="Times New Roman" w:hAnsi="Times New Roman"/>
          <w:b/>
          <w:sz w:val="28"/>
          <w:szCs w:val="28"/>
        </w:rPr>
        <w:t>Ситуація 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Працівниця поштового відділення під час сортування листів побачила конверт на адресу своєї сусідки, яка ніколи не одержувала листів. Це здивувало працівницю, і, «помучившись» якийсь час, вона акуратно відкрила конверт і прочитала листа, а потім заклеїла конверт і віддала листоноші.</w:t>
      </w:r>
    </w:p>
    <w:p w:rsidR="00AF0B2E" w:rsidRDefault="00AF0B2E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0B2E">
        <w:rPr>
          <w:rFonts w:ascii="Times New Roman" w:hAnsi="Times New Roman"/>
          <w:b/>
          <w:sz w:val="28"/>
          <w:szCs w:val="28"/>
        </w:rPr>
        <w:t>Ситуація 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0B2E">
        <w:rPr>
          <w:rFonts w:ascii="Times New Roman" w:hAnsi="Times New Roman"/>
          <w:sz w:val="28"/>
          <w:szCs w:val="28"/>
        </w:rPr>
        <w:t xml:space="preserve">Директор школи дізнався, що одна вчителька </w:t>
      </w:r>
      <w:r>
        <w:rPr>
          <w:rFonts w:ascii="Times New Roman" w:hAnsi="Times New Roman"/>
          <w:sz w:val="28"/>
          <w:szCs w:val="28"/>
        </w:rPr>
        <w:t>щонеділі ходить до церкви, здійснює всі релігійні обряди і навіть під час служби співає в церковному хорі. Що має сказати директор цій учительці?</w:t>
      </w:r>
    </w:p>
    <w:p w:rsidR="00AF0B2E" w:rsidRDefault="00AF0B2E" w:rsidP="00753C3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F0B2E">
        <w:rPr>
          <w:rFonts w:ascii="Times New Roman" w:hAnsi="Times New Roman"/>
          <w:i/>
          <w:sz w:val="28"/>
          <w:szCs w:val="28"/>
        </w:rPr>
        <w:t>(Учні аналізують ситуації.)</w:t>
      </w:r>
    </w:p>
    <w:p w:rsidR="00723124" w:rsidRDefault="00DE0285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0285">
        <w:rPr>
          <w:rFonts w:ascii="Times New Roman" w:hAnsi="Times New Roman"/>
          <w:b/>
          <w:i/>
          <w:sz w:val="28"/>
          <w:szCs w:val="28"/>
        </w:rPr>
        <w:t>Класний керівник</w:t>
      </w:r>
      <w:r w:rsidRPr="00DE028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Користуючись правами, які гарантує нам Конституція України, звичайно, не слід забувати і про обов’язки. Живучи в суспільстві, ми не можемо існувати окремо від нього, не маючи обов’язків перед суспільством. Тому права</w:t>
      </w:r>
      <w:r w:rsidR="001A4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людини невід’ємні від обов’язків. Давайте аргументуємо</w:t>
      </w:r>
      <w:r w:rsidR="00723124">
        <w:rPr>
          <w:rFonts w:ascii="Times New Roman" w:hAnsi="Times New Roman"/>
          <w:sz w:val="28"/>
          <w:szCs w:val="28"/>
        </w:rPr>
        <w:t xml:space="preserve"> значущість конституційних обов’язків.</w:t>
      </w:r>
    </w:p>
    <w:p w:rsidR="00723124" w:rsidRDefault="00723124" w:rsidP="00753C3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Конституційні обов’язки: не заподіювати шкоду природі, культурній спадщині,шанувати державні символи, сплачувати податки, додержуватися Конституції України та законів України, захищати Вітчизну, її незалежність та територіальну цілісність.</w:t>
      </w:r>
    </w:p>
    <w:p w:rsidR="00723124" w:rsidRDefault="00723124" w:rsidP="00753C3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(Доповнення учнів.) </w:t>
      </w:r>
    </w:p>
    <w:p w:rsidR="00723124" w:rsidRDefault="00723124" w:rsidP="00753C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Класний керівник. </w:t>
      </w:r>
      <w:r>
        <w:rPr>
          <w:rFonts w:ascii="Times New Roman" w:hAnsi="Times New Roman"/>
          <w:sz w:val="28"/>
          <w:szCs w:val="28"/>
        </w:rPr>
        <w:t>І</w:t>
      </w:r>
      <w:r w:rsidR="00753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завершення обговоримо Пам’ятку молодого громадянина України.</w:t>
      </w:r>
    </w:p>
    <w:p w:rsidR="00DE0285" w:rsidRPr="00723124" w:rsidRDefault="00723124" w:rsidP="00753C3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23124">
        <w:rPr>
          <w:rFonts w:ascii="Times New Roman" w:hAnsi="Times New Roman"/>
          <w:b/>
          <w:sz w:val="28"/>
          <w:szCs w:val="28"/>
        </w:rPr>
        <w:t>(Ознайомлення та обговорення Пам’ятки молодого громадянина України.)</w:t>
      </w:r>
      <w:r w:rsidR="00DE0285" w:rsidRPr="00723124">
        <w:rPr>
          <w:rFonts w:ascii="Times New Roman" w:hAnsi="Times New Roman"/>
          <w:b/>
          <w:sz w:val="28"/>
          <w:szCs w:val="28"/>
        </w:rPr>
        <w:t xml:space="preserve"> </w:t>
      </w:r>
    </w:p>
    <w:p w:rsidR="000E5F52" w:rsidRPr="00436654" w:rsidRDefault="000E5F52" w:rsidP="00753C3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36654">
        <w:rPr>
          <w:rFonts w:ascii="Times New Roman" w:hAnsi="Times New Roman"/>
          <w:b/>
          <w:i/>
          <w:sz w:val="28"/>
          <w:szCs w:val="28"/>
        </w:rPr>
        <w:t>Учень. Вірш «Я маю право»</w:t>
      </w:r>
    </w:p>
    <w:p w:rsidR="000E5F52" w:rsidRPr="000B6036" w:rsidRDefault="00436654" w:rsidP="00753C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маю право жити на землі</w:t>
      </w:r>
    </w:p>
    <w:p w:rsidR="000E5F52" w:rsidRPr="000B6036" w:rsidRDefault="000E5F52" w:rsidP="00753C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B6036">
        <w:rPr>
          <w:rFonts w:ascii="Times New Roman" w:hAnsi="Times New Roman"/>
          <w:sz w:val="28"/>
          <w:szCs w:val="28"/>
        </w:rPr>
        <w:t>Творити</w:t>
      </w:r>
      <w:r w:rsidR="00D37B99">
        <w:rPr>
          <w:rFonts w:ascii="Times New Roman" w:hAnsi="Times New Roman"/>
          <w:sz w:val="28"/>
          <w:szCs w:val="28"/>
        </w:rPr>
        <w:t>,</w:t>
      </w:r>
      <w:r w:rsidRPr="000B6036">
        <w:rPr>
          <w:rFonts w:ascii="Times New Roman" w:hAnsi="Times New Roman"/>
          <w:sz w:val="28"/>
          <w:szCs w:val="28"/>
        </w:rPr>
        <w:t xml:space="preserve"> дихати</w:t>
      </w:r>
      <w:r w:rsidR="00D37B99">
        <w:rPr>
          <w:rFonts w:ascii="Times New Roman" w:hAnsi="Times New Roman"/>
          <w:sz w:val="28"/>
          <w:szCs w:val="28"/>
        </w:rPr>
        <w:t>,</w:t>
      </w:r>
      <w:r w:rsidRPr="000B6036">
        <w:rPr>
          <w:rFonts w:ascii="Times New Roman" w:hAnsi="Times New Roman"/>
          <w:sz w:val="28"/>
          <w:szCs w:val="28"/>
        </w:rPr>
        <w:t xml:space="preserve"> учитись</w:t>
      </w:r>
      <w:r w:rsidR="00D37B99">
        <w:rPr>
          <w:rFonts w:ascii="Times New Roman" w:hAnsi="Times New Roman"/>
          <w:sz w:val="28"/>
          <w:szCs w:val="28"/>
        </w:rPr>
        <w:t>,</w:t>
      </w:r>
    </w:p>
    <w:p w:rsidR="000E5F52" w:rsidRPr="000B6036" w:rsidRDefault="00D37B99" w:rsidP="00753C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Примножувати</w:t>
      </w:r>
      <w:r w:rsidR="00436654">
        <w:rPr>
          <w:rFonts w:ascii="Times New Roman" w:hAnsi="Times New Roman"/>
          <w:sz w:val="28"/>
          <w:szCs w:val="28"/>
        </w:rPr>
        <w:t xml:space="preserve"> багатства всі її</w:t>
      </w:r>
    </w:p>
    <w:p w:rsidR="000E5F52" w:rsidRPr="000B6036" w:rsidRDefault="00436654" w:rsidP="00753C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Своєю Україною гордитись</w:t>
      </w:r>
      <w:r w:rsidR="000E5F52" w:rsidRPr="000B6036">
        <w:rPr>
          <w:rFonts w:ascii="Times New Roman" w:hAnsi="Times New Roman"/>
          <w:sz w:val="28"/>
          <w:szCs w:val="28"/>
        </w:rPr>
        <w:t>.</w:t>
      </w:r>
    </w:p>
    <w:p w:rsidR="000E5F52" w:rsidRPr="000B6036" w:rsidRDefault="000E5F52" w:rsidP="00753C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B6036">
        <w:rPr>
          <w:rFonts w:ascii="Times New Roman" w:hAnsi="Times New Roman"/>
          <w:sz w:val="28"/>
          <w:szCs w:val="28"/>
        </w:rPr>
        <w:t>Бор</w:t>
      </w:r>
      <w:r w:rsidR="00436654">
        <w:rPr>
          <w:rFonts w:ascii="Times New Roman" w:hAnsi="Times New Roman"/>
          <w:sz w:val="28"/>
          <w:szCs w:val="28"/>
        </w:rPr>
        <w:t>отися за неї і за честь стоять</w:t>
      </w:r>
    </w:p>
    <w:p w:rsidR="000E5F52" w:rsidRPr="000B6036" w:rsidRDefault="00436654" w:rsidP="00753C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Безкрайнії</w:t>
      </w:r>
      <w:proofErr w:type="spellEnd"/>
      <w:r>
        <w:rPr>
          <w:rFonts w:ascii="Times New Roman" w:hAnsi="Times New Roman"/>
          <w:sz w:val="28"/>
          <w:szCs w:val="28"/>
        </w:rPr>
        <w:t xml:space="preserve"> поля її любити</w:t>
      </w:r>
    </w:p>
    <w:p w:rsidR="000E5F52" w:rsidRPr="000B6036" w:rsidRDefault="000E5F52" w:rsidP="00753C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B6036">
        <w:rPr>
          <w:rFonts w:ascii="Times New Roman" w:hAnsi="Times New Roman"/>
          <w:sz w:val="28"/>
          <w:szCs w:val="28"/>
        </w:rPr>
        <w:t>І щовесн</w:t>
      </w:r>
      <w:r w:rsidR="00436654">
        <w:rPr>
          <w:rFonts w:ascii="Times New Roman" w:hAnsi="Times New Roman"/>
          <w:sz w:val="28"/>
          <w:szCs w:val="28"/>
        </w:rPr>
        <w:t>и журавликів із вірою зустріти</w:t>
      </w:r>
    </w:p>
    <w:p w:rsidR="000E5F52" w:rsidRPr="000B6036" w:rsidRDefault="00436654" w:rsidP="00753C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золотаве сонце в небесах</w:t>
      </w:r>
      <w:r w:rsidR="000E5F52" w:rsidRPr="000B6036">
        <w:rPr>
          <w:rFonts w:ascii="Times New Roman" w:hAnsi="Times New Roman"/>
          <w:sz w:val="28"/>
          <w:szCs w:val="28"/>
        </w:rPr>
        <w:t>.</w:t>
      </w:r>
    </w:p>
    <w:p w:rsidR="000E5F52" w:rsidRPr="000B6036" w:rsidRDefault="000E5F52" w:rsidP="00753C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B6036">
        <w:rPr>
          <w:rFonts w:ascii="Times New Roman" w:hAnsi="Times New Roman"/>
          <w:sz w:val="28"/>
          <w:szCs w:val="28"/>
        </w:rPr>
        <w:t>Що щедро</w:t>
      </w:r>
      <w:r w:rsidR="00436654">
        <w:rPr>
          <w:rFonts w:ascii="Times New Roman" w:hAnsi="Times New Roman"/>
          <w:sz w:val="28"/>
          <w:szCs w:val="28"/>
        </w:rPr>
        <w:t xml:space="preserve"> Україну зігріває</w:t>
      </w:r>
    </w:p>
    <w:p w:rsidR="000E5F52" w:rsidRPr="000B6036" w:rsidRDefault="00436654" w:rsidP="00753C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соловейка спів в гаях</w:t>
      </w:r>
    </w:p>
    <w:p w:rsidR="000E5F52" w:rsidRPr="000B6036" w:rsidRDefault="000E5F52" w:rsidP="00753C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B6036">
        <w:rPr>
          <w:rFonts w:ascii="Times New Roman" w:hAnsi="Times New Roman"/>
          <w:sz w:val="28"/>
          <w:szCs w:val="28"/>
        </w:rPr>
        <w:t>І на любов батьків безмежну і безкраю.</w:t>
      </w:r>
    </w:p>
    <w:p w:rsidR="00AA4F92" w:rsidRPr="000B6036" w:rsidRDefault="00AA4F92" w:rsidP="00753C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6036" w:rsidRPr="000B6036" w:rsidRDefault="000B6036" w:rsidP="00753C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A4953" w:rsidRPr="000B6036" w:rsidRDefault="001A495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1A4953" w:rsidRPr="000B6036" w:rsidSect="00947E57">
      <w:footerReference w:type="default" r:id="rId11"/>
      <w:pgSz w:w="11906" w:h="16838"/>
      <w:pgMar w:top="851" w:right="851" w:bottom="851" w:left="851" w:header="709" w:footer="709" w:gutter="0"/>
      <w:pgBorders w:offsetFrom="page">
        <w:top w:val="pyramidsAbove" w:sz="10" w:space="24" w:color="auto"/>
        <w:left w:val="pyramidsAbove" w:sz="10" w:space="24" w:color="auto"/>
        <w:bottom w:val="pyramidsAbove" w:sz="10" w:space="24" w:color="auto"/>
        <w:right w:val="pyramidsAbove" w:sz="10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45" w:rsidRDefault="00624C45" w:rsidP="00B807B6">
      <w:r>
        <w:separator/>
      </w:r>
    </w:p>
  </w:endnote>
  <w:endnote w:type="continuationSeparator" w:id="0">
    <w:p w:rsidR="00624C45" w:rsidRDefault="00624C45" w:rsidP="00B8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12129"/>
      <w:docPartObj>
        <w:docPartGallery w:val="Page Numbers (Bottom of Page)"/>
        <w:docPartUnique/>
      </w:docPartObj>
    </w:sdtPr>
    <w:sdtEndPr/>
    <w:sdtContent>
      <w:p w:rsidR="00B807B6" w:rsidRDefault="00B807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E02">
          <w:rPr>
            <w:noProof/>
          </w:rPr>
          <w:t>2</w:t>
        </w:r>
        <w:r>
          <w:fldChar w:fldCharType="end"/>
        </w:r>
      </w:p>
    </w:sdtContent>
  </w:sdt>
  <w:p w:rsidR="00B807B6" w:rsidRDefault="00B807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45" w:rsidRDefault="00624C45" w:rsidP="00B807B6">
      <w:r>
        <w:separator/>
      </w:r>
    </w:p>
  </w:footnote>
  <w:footnote w:type="continuationSeparator" w:id="0">
    <w:p w:rsidR="00624C45" w:rsidRDefault="00624C45" w:rsidP="00B8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869"/>
    <w:multiLevelType w:val="hybridMultilevel"/>
    <w:tmpl w:val="76702BA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0E15F4"/>
    <w:multiLevelType w:val="hybridMultilevel"/>
    <w:tmpl w:val="EDB850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112FE"/>
    <w:multiLevelType w:val="hybridMultilevel"/>
    <w:tmpl w:val="984AE342"/>
    <w:lvl w:ilvl="0" w:tplc="E7CAC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06173"/>
    <w:multiLevelType w:val="hybridMultilevel"/>
    <w:tmpl w:val="BD620006"/>
    <w:lvl w:ilvl="0" w:tplc="E7CAC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C75BE"/>
    <w:multiLevelType w:val="hybridMultilevel"/>
    <w:tmpl w:val="992255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01E10"/>
    <w:multiLevelType w:val="hybridMultilevel"/>
    <w:tmpl w:val="10E687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52"/>
    <w:rsid w:val="000A5975"/>
    <w:rsid w:val="000B6036"/>
    <w:rsid w:val="000E5F52"/>
    <w:rsid w:val="00173251"/>
    <w:rsid w:val="001A4953"/>
    <w:rsid w:val="00337EF4"/>
    <w:rsid w:val="003D4607"/>
    <w:rsid w:val="00423B38"/>
    <w:rsid w:val="00436654"/>
    <w:rsid w:val="00624C45"/>
    <w:rsid w:val="00686A82"/>
    <w:rsid w:val="006C5844"/>
    <w:rsid w:val="00723124"/>
    <w:rsid w:val="00753C3A"/>
    <w:rsid w:val="00947E57"/>
    <w:rsid w:val="009C2B3F"/>
    <w:rsid w:val="00AA4F92"/>
    <w:rsid w:val="00AC2E02"/>
    <w:rsid w:val="00AF0B2E"/>
    <w:rsid w:val="00B12FCD"/>
    <w:rsid w:val="00B1490B"/>
    <w:rsid w:val="00B807B6"/>
    <w:rsid w:val="00BC7B7E"/>
    <w:rsid w:val="00D37B99"/>
    <w:rsid w:val="00DE0285"/>
    <w:rsid w:val="00DF1821"/>
    <w:rsid w:val="00E1656B"/>
    <w:rsid w:val="00E86C5A"/>
    <w:rsid w:val="00E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7E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E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E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E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E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E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E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E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E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E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07B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807B6"/>
  </w:style>
  <w:style w:type="paragraph" w:styleId="a6">
    <w:name w:val="footer"/>
    <w:basedOn w:val="a"/>
    <w:link w:val="a7"/>
    <w:uiPriority w:val="99"/>
    <w:unhideWhenUsed/>
    <w:rsid w:val="00B807B6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807B6"/>
  </w:style>
  <w:style w:type="character" w:customStyle="1" w:styleId="10">
    <w:name w:val="Заголовок 1 Знак"/>
    <w:basedOn w:val="a0"/>
    <w:link w:val="1"/>
    <w:uiPriority w:val="9"/>
    <w:rsid w:val="00337E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7E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7E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7E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7E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7E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7E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7E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7EF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337E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 Знак"/>
    <w:basedOn w:val="a0"/>
    <w:link w:val="a8"/>
    <w:uiPriority w:val="10"/>
    <w:rsid w:val="00337E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337E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ідзаголовок Знак"/>
    <w:basedOn w:val="a0"/>
    <w:link w:val="aa"/>
    <w:uiPriority w:val="11"/>
    <w:rsid w:val="00337EF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337EF4"/>
    <w:rPr>
      <w:b/>
      <w:bCs/>
    </w:rPr>
  </w:style>
  <w:style w:type="character" w:styleId="ad">
    <w:name w:val="Emphasis"/>
    <w:basedOn w:val="a0"/>
    <w:uiPriority w:val="20"/>
    <w:qFormat/>
    <w:rsid w:val="00337EF4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337EF4"/>
    <w:rPr>
      <w:szCs w:val="32"/>
    </w:rPr>
  </w:style>
  <w:style w:type="paragraph" w:styleId="af">
    <w:name w:val="Quote"/>
    <w:basedOn w:val="a"/>
    <w:next w:val="a"/>
    <w:link w:val="af0"/>
    <w:uiPriority w:val="29"/>
    <w:qFormat/>
    <w:rsid w:val="00337EF4"/>
    <w:rPr>
      <w:i/>
    </w:rPr>
  </w:style>
  <w:style w:type="character" w:customStyle="1" w:styleId="af0">
    <w:name w:val="Цитація Знак"/>
    <w:basedOn w:val="a0"/>
    <w:link w:val="af"/>
    <w:uiPriority w:val="29"/>
    <w:rsid w:val="00337EF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37EF4"/>
    <w:pPr>
      <w:ind w:left="720" w:right="720"/>
    </w:pPr>
    <w:rPr>
      <w:b/>
      <w:i/>
      <w:szCs w:val="22"/>
    </w:rPr>
  </w:style>
  <w:style w:type="character" w:customStyle="1" w:styleId="af2">
    <w:name w:val="Насичена цитата Знак"/>
    <w:basedOn w:val="a0"/>
    <w:link w:val="af1"/>
    <w:uiPriority w:val="30"/>
    <w:rsid w:val="00337EF4"/>
    <w:rPr>
      <w:b/>
      <w:i/>
      <w:sz w:val="24"/>
    </w:rPr>
  </w:style>
  <w:style w:type="character" w:styleId="af3">
    <w:name w:val="Subtle Emphasis"/>
    <w:uiPriority w:val="19"/>
    <w:qFormat/>
    <w:rsid w:val="00337EF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37EF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37EF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37EF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37EF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37EF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7E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E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E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E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E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E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E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E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E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E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07B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807B6"/>
  </w:style>
  <w:style w:type="paragraph" w:styleId="a6">
    <w:name w:val="footer"/>
    <w:basedOn w:val="a"/>
    <w:link w:val="a7"/>
    <w:uiPriority w:val="99"/>
    <w:unhideWhenUsed/>
    <w:rsid w:val="00B807B6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807B6"/>
  </w:style>
  <w:style w:type="character" w:customStyle="1" w:styleId="10">
    <w:name w:val="Заголовок 1 Знак"/>
    <w:basedOn w:val="a0"/>
    <w:link w:val="1"/>
    <w:uiPriority w:val="9"/>
    <w:rsid w:val="00337E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7E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7E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7E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7E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7E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7E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7E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7EF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337E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 Знак"/>
    <w:basedOn w:val="a0"/>
    <w:link w:val="a8"/>
    <w:uiPriority w:val="10"/>
    <w:rsid w:val="00337E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337E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ідзаголовок Знак"/>
    <w:basedOn w:val="a0"/>
    <w:link w:val="aa"/>
    <w:uiPriority w:val="11"/>
    <w:rsid w:val="00337EF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337EF4"/>
    <w:rPr>
      <w:b/>
      <w:bCs/>
    </w:rPr>
  </w:style>
  <w:style w:type="character" w:styleId="ad">
    <w:name w:val="Emphasis"/>
    <w:basedOn w:val="a0"/>
    <w:uiPriority w:val="20"/>
    <w:qFormat/>
    <w:rsid w:val="00337EF4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337EF4"/>
    <w:rPr>
      <w:szCs w:val="32"/>
    </w:rPr>
  </w:style>
  <w:style w:type="paragraph" w:styleId="af">
    <w:name w:val="Quote"/>
    <w:basedOn w:val="a"/>
    <w:next w:val="a"/>
    <w:link w:val="af0"/>
    <w:uiPriority w:val="29"/>
    <w:qFormat/>
    <w:rsid w:val="00337EF4"/>
    <w:rPr>
      <w:i/>
    </w:rPr>
  </w:style>
  <w:style w:type="character" w:customStyle="1" w:styleId="af0">
    <w:name w:val="Цитація Знак"/>
    <w:basedOn w:val="a0"/>
    <w:link w:val="af"/>
    <w:uiPriority w:val="29"/>
    <w:rsid w:val="00337EF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37EF4"/>
    <w:pPr>
      <w:ind w:left="720" w:right="720"/>
    </w:pPr>
    <w:rPr>
      <w:b/>
      <w:i/>
      <w:szCs w:val="22"/>
    </w:rPr>
  </w:style>
  <w:style w:type="character" w:customStyle="1" w:styleId="af2">
    <w:name w:val="Насичена цитата Знак"/>
    <w:basedOn w:val="a0"/>
    <w:link w:val="af1"/>
    <w:uiPriority w:val="30"/>
    <w:rsid w:val="00337EF4"/>
    <w:rPr>
      <w:b/>
      <w:i/>
      <w:sz w:val="24"/>
    </w:rPr>
  </w:style>
  <w:style w:type="character" w:styleId="af3">
    <w:name w:val="Subtle Emphasis"/>
    <w:uiPriority w:val="19"/>
    <w:qFormat/>
    <w:rsid w:val="00337EF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37EF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37EF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37EF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37EF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37E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43FA-23CB-4D8E-A1E6-35691FFE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4954</Words>
  <Characters>2825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Наталя</cp:lastModifiedBy>
  <cp:revision>11</cp:revision>
  <dcterms:created xsi:type="dcterms:W3CDTF">2011-12-10T11:38:00Z</dcterms:created>
  <dcterms:modified xsi:type="dcterms:W3CDTF">2012-03-02T08:30:00Z</dcterms:modified>
</cp:coreProperties>
</file>