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D2" w:rsidRPr="00BA60D2" w:rsidRDefault="00BA60D2" w:rsidP="00BA60D2">
      <w:pPr>
        <w:spacing w:line="360" w:lineRule="auto"/>
        <w:rPr>
          <w:sz w:val="28"/>
          <w:szCs w:val="28"/>
        </w:rPr>
      </w:pPr>
      <w:r w:rsidRPr="00BA60D2">
        <w:rPr>
          <w:sz w:val="28"/>
          <w:szCs w:val="28"/>
        </w:rPr>
        <w:t>Описание:</w:t>
      </w:r>
    </w:p>
    <w:p w:rsidR="00A165F4" w:rsidRPr="00BA60D2" w:rsidRDefault="00BA60D2" w:rsidP="00BA60D2">
      <w:pPr>
        <w:spacing w:line="360" w:lineRule="auto"/>
        <w:rPr>
          <w:sz w:val="28"/>
          <w:szCs w:val="28"/>
        </w:rPr>
      </w:pPr>
      <w:r w:rsidRPr="00BA60D2">
        <w:rPr>
          <w:sz w:val="28"/>
          <w:szCs w:val="28"/>
        </w:rPr>
        <w:t xml:space="preserve">В восточных рукоделиях есть какая-то особая притягательность – например, икебана и оригами популярны далеко за пределами Японии. А сейчас набирает популярность еще одно древнее искусство – </w:t>
      </w:r>
      <w:proofErr w:type="spellStart"/>
      <w:r w:rsidRPr="00BA60D2">
        <w:rPr>
          <w:sz w:val="28"/>
          <w:szCs w:val="28"/>
        </w:rPr>
        <w:t>темари</w:t>
      </w:r>
      <w:proofErr w:type="spellEnd"/>
      <w:r w:rsidRPr="00BA60D2">
        <w:rPr>
          <w:sz w:val="28"/>
          <w:szCs w:val="28"/>
        </w:rPr>
        <w:t xml:space="preserve">. </w:t>
      </w:r>
      <w:proofErr w:type="spellStart"/>
      <w:r w:rsidRPr="00BA60D2">
        <w:rPr>
          <w:sz w:val="28"/>
          <w:szCs w:val="28"/>
        </w:rPr>
        <w:t>Темари</w:t>
      </w:r>
      <w:proofErr w:type="spellEnd"/>
      <w:r w:rsidRPr="00BA60D2">
        <w:rPr>
          <w:sz w:val="28"/>
          <w:szCs w:val="28"/>
        </w:rPr>
        <w:t xml:space="preserve"> – очень древнее, очень простое и очень красивое рукоделие. Сейчас японцы используют </w:t>
      </w:r>
      <w:proofErr w:type="spellStart"/>
      <w:r w:rsidRPr="00BA60D2">
        <w:rPr>
          <w:sz w:val="28"/>
          <w:szCs w:val="28"/>
        </w:rPr>
        <w:t>темари</w:t>
      </w:r>
      <w:proofErr w:type="spellEnd"/>
      <w:r w:rsidRPr="00BA60D2">
        <w:rPr>
          <w:sz w:val="28"/>
          <w:szCs w:val="28"/>
        </w:rPr>
        <w:t xml:space="preserve"> в качестве декоративного украшения, сувенира, подарка. При изготовлении шариков используются традиционные японские мотивы – хризантемы, цветы сакуры, журавли и павлины, геометрические узоры. Вплетенные узор золотистые нити являются пожеланием «блестящей» - богатой и благополучной – жизни. Книга для начинающих</w:t>
      </w:r>
      <w:proofErr w:type="gramStart"/>
      <w:r w:rsidRPr="00BA60D2">
        <w:rPr>
          <w:sz w:val="28"/>
          <w:szCs w:val="28"/>
        </w:rPr>
        <w:t xml:space="preserve"> ,</w:t>
      </w:r>
      <w:proofErr w:type="gramEnd"/>
      <w:r w:rsidRPr="00BA60D2">
        <w:rPr>
          <w:sz w:val="28"/>
          <w:szCs w:val="28"/>
        </w:rPr>
        <w:t xml:space="preserve"> первые шаги и основы.</w:t>
      </w:r>
      <w:bookmarkStart w:id="0" w:name="_GoBack"/>
      <w:bookmarkEnd w:id="0"/>
    </w:p>
    <w:sectPr w:rsidR="00A165F4" w:rsidRPr="00B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CF"/>
    <w:rsid w:val="00731CCF"/>
    <w:rsid w:val="00A165F4"/>
    <w:rsid w:val="00BA60D2"/>
    <w:rsid w:val="00D5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2010-10-20T06:02:00Z</dcterms:created>
  <dcterms:modified xsi:type="dcterms:W3CDTF">2010-10-20T06:26:00Z</dcterms:modified>
</cp:coreProperties>
</file>