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04" w:rsidRPr="006F1E04" w:rsidRDefault="006F1E04" w:rsidP="006F1E04">
      <w:pPr>
        <w:pStyle w:val="a5"/>
        <w:jc w:val="center"/>
        <w:rPr>
          <w:rFonts w:ascii="Arial" w:hAnsi="Arial" w:cs="Arial"/>
          <w:noProof/>
          <w:color w:val="17365D" w:themeColor="text2" w:themeShade="BF"/>
          <w:sz w:val="32"/>
        </w:rPr>
      </w:pPr>
      <w:r>
        <w:rPr>
          <w:noProof/>
        </w:rPr>
        <w:t xml:space="preserve"> </w:t>
      </w:r>
      <w:r w:rsidRPr="006F1E04">
        <w:rPr>
          <w:rFonts w:ascii="Arial" w:hAnsi="Arial" w:cs="Arial"/>
          <w:noProof/>
          <w:color w:val="17365D" w:themeColor="text2" w:themeShade="BF"/>
          <w:sz w:val="32"/>
        </w:rPr>
        <w:t xml:space="preserve">Діаграма вивчення громадської думки борщівчан, </w:t>
      </w:r>
    </w:p>
    <w:p w:rsidR="006F1E04" w:rsidRPr="006F1E04" w:rsidRDefault="006F1E04" w:rsidP="006F1E04">
      <w:pPr>
        <w:pStyle w:val="a5"/>
        <w:jc w:val="center"/>
        <w:rPr>
          <w:rFonts w:ascii="Arial" w:hAnsi="Arial" w:cs="Arial"/>
          <w:color w:val="17365D" w:themeColor="text2" w:themeShade="BF"/>
          <w:sz w:val="32"/>
        </w:rPr>
      </w:pPr>
      <w:r w:rsidRPr="006F1E04">
        <w:rPr>
          <w:rFonts w:ascii="Arial" w:hAnsi="Arial" w:cs="Arial"/>
          <w:noProof/>
          <w:color w:val="17365D" w:themeColor="text2" w:themeShade="BF"/>
          <w:sz w:val="32"/>
        </w:rPr>
        <w:t>з приводу того, що потрібно зробити, щоб перетворити наш край в культурний центр?</w:t>
      </w:r>
    </w:p>
    <w:p w:rsidR="006F1E04" w:rsidRDefault="006F1E04" w:rsidP="006F1E04">
      <w:pPr>
        <w:jc w:val="center"/>
      </w:pPr>
    </w:p>
    <w:p w:rsidR="006F1E04" w:rsidRDefault="003C634C" w:rsidP="006F1E04">
      <w:pPr>
        <w:keepNext/>
        <w:tabs>
          <w:tab w:val="center" w:pos="4819"/>
          <w:tab w:val="right" w:pos="9639"/>
        </w:tabs>
      </w:pPr>
      <w:r>
        <w:rPr>
          <w:noProof/>
          <w:lang w:eastAsia="uk-UA"/>
        </w:rPr>
        <w:pict>
          <v:rect id="_x0000_s1033" style="position:absolute;margin-left:198.4pt;margin-top:1.65pt;width:16.5pt;height:19.5pt;z-index:251665408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noProof/>
          <w:lang w:eastAsia="uk-UA"/>
        </w:rPr>
        <w:pict>
          <v:rect id="_x0000_s1028" style="position:absolute;margin-left:91.15pt;margin-top:2.4pt;width:18pt;height:19.5pt;z-index:25166028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uk-UA"/>
        </w:rPr>
        <w:pict>
          <v:rect id="_x0000_s1036" style="position:absolute;margin-left:36.4pt;margin-top:2.4pt;width:20.25pt;height:18.75pt;z-index:251667456" fillcolor="#4bacc6 [3208]" strokecolor="#f2f2f2 [3041]" strokeweight="3pt">
            <v:shadow on="t" type="perspective" color="#205867 [1608]" opacity=".5" offset="1pt" offset2="-1pt"/>
          </v:rect>
        </w:pict>
      </w:r>
      <w:r w:rsidR="006F1E04">
        <w:tab/>
      </w:r>
      <w:r>
        <w:rPr>
          <w:noProof/>
          <w:lang w:eastAsia="uk-UA"/>
        </w:rPr>
        <w:pict>
          <v:rect id="_x0000_s1030" style="position:absolute;margin-left:136.95pt;margin-top:2.4pt;width:17.2pt;height:19.5pt;z-index:251662336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66744E" w:rsidRPr="0066744E">
        <w:rPr>
          <w:noProof/>
          <w:lang w:eastAsia="uk-UA"/>
        </w:rPr>
        <w:drawing>
          <wp:inline distT="0" distB="0" distL="0" distR="0">
            <wp:extent cx="5248275" cy="42005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E04" w:rsidRDefault="006F1E04" w:rsidP="00A1345E">
      <w:pPr>
        <w:pStyle w:val="a5"/>
        <w:numPr>
          <w:ilvl w:val="0"/>
          <w:numId w:val="1"/>
        </w:numPr>
      </w:pPr>
      <w:r w:rsidRPr="006F1E04">
        <w:rPr>
          <w:b w:val="0"/>
          <w:noProof/>
          <w:color w:val="17365D" w:themeColor="text2" w:themeShade="BF"/>
          <w:sz w:val="22"/>
        </w:rPr>
        <w:t>34</w:t>
      </w:r>
      <w:r w:rsidRPr="00A1345E">
        <w:rPr>
          <w:b w:val="0"/>
          <w:noProof/>
          <w:color w:val="auto"/>
          <w:sz w:val="22"/>
        </w:rPr>
        <w:t>% -  вважає, що в п</w:t>
      </w:r>
      <w:r w:rsidR="00A1345E">
        <w:rPr>
          <w:b w:val="0"/>
          <w:noProof/>
          <w:color w:val="auto"/>
          <w:sz w:val="22"/>
        </w:rPr>
        <w:t>ершу чергу потрібно самому працювати над собою, щоб стати</w:t>
      </w:r>
      <w:r w:rsidRPr="00A1345E">
        <w:rPr>
          <w:b w:val="0"/>
          <w:noProof/>
          <w:color w:val="auto"/>
          <w:sz w:val="22"/>
        </w:rPr>
        <w:t xml:space="preserve"> культурним</w:t>
      </w:r>
      <w:r w:rsidR="00A1345E">
        <w:rPr>
          <w:b w:val="0"/>
          <w:noProof/>
          <w:color w:val="auto"/>
          <w:sz w:val="22"/>
        </w:rPr>
        <w:t>;</w:t>
      </w:r>
    </w:p>
    <w:p w:rsidR="006F1E04" w:rsidRDefault="006F1E04" w:rsidP="00A1345E">
      <w:pPr>
        <w:pStyle w:val="ab"/>
        <w:numPr>
          <w:ilvl w:val="0"/>
          <w:numId w:val="1"/>
        </w:numPr>
      </w:pPr>
      <w:r>
        <w:t>28% -  переконані, що потрібно, щоб влада виділила кошти</w:t>
      </w:r>
      <w:r w:rsidR="00A1345E">
        <w:t xml:space="preserve"> на створення закладів культури;</w:t>
      </w:r>
    </w:p>
    <w:p w:rsidR="006F1E04" w:rsidRPr="00A1345E" w:rsidRDefault="006F1E04" w:rsidP="00A1345E">
      <w:pPr>
        <w:pStyle w:val="ab"/>
        <w:numPr>
          <w:ilvl w:val="0"/>
          <w:numId w:val="1"/>
        </w:numPr>
        <w:rPr>
          <w:lang w:val="ru-RU"/>
        </w:rPr>
      </w:pPr>
      <w:r>
        <w:t>18% -  надають перевагу знанню законів про охорону навколишнього середовища, та культурних пам’</w:t>
      </w:r>
      <w:r w:rsidR="00A1345E" w:rsidRPr="00A1345E">
        <w:rPr>
          <w:lang w:val="ru-RU"/>
        </w:rPr>
        <w:t>яток</w:t>
      </w:r>
      <w:r w:rsidR="00A1345E">
        <w:rPr>
          <w:lang w:val="ru-RU"/>
        </w:rPr>
        <w:t>;</w:t>
      </w:r>
    </w:p>
    <w:p w:rsidR="006F1E04" w:rsidRPr="00A1345E" w:rsidRDefault="006F1E04" w:rsidP="00A1345E">
      <w:pPr>
        <w:pStyle w:val="ab"/>
        <w:numPr>
          <w:ilvl w:val="0"/>
          <w:numId w:val="1"/>
        </w:numPr>
        <w:rPr>
          <w:lang w:val="ru-RU"/>
        </w:rPr>
      </w:pPr>
      <w:r w:rsidRPr="00A1345E">
        <w:rPr>
          <w:lang w:val="ru-RU"/>
        </w:rPr>
        <w:t>12 % - вважає, що потрібно</w:t>
      </w:r>
      <w:r w:rsidR="00A1345E" w:rsidRPr="00A1345E">
        <w:rPr>
          <w:lang w:val="ru-RU"/>
        </w:rPr>
        <w:t xml:space="preserve"> виховувати </w:t>
      </w:r>
      <w:r w:rsidR="00A1345E">
        <w:rPr>
          <w:lang w:val="ru-RU"/>
        </w:rPr>
        <w:t>нове покоління, яке буде культурним.</w:t>
      </w:r>
    </w:p>
    <w:p w:rsidR="006F1E04" w:rsidRPr="00A1345E" w:rsidRDefault="006F1E04" w:rsidP="00A1345E">
      <w:pPr>
        <w:pStyle w:val="ab"/>
        <w:numPr>
          <w:ilvl w:val="0"/>
          <w:numId w:val="1"/>
        </w:numPr>
        <w:rPr>
          <w:lang w:val="ru-RU"/>
        </w:rPr>
      </w:pPr>
      <w:r w:rsidRPr="00A1345E">
        <w:rPr>
          <w:lang w:val="ru-RU"/>
        </w:rPr>
        <w:t xml:space="preserve">8% - залишили </w:t>
      </w:r>
      <w:r w:rsidR="00A1345E">
        <w:rPr>
          <w:lang w:val="ru-RU"/>
        </w:rPr>
        <w:t>Україну зневіривш</w:t>
      </w:r>
      <w:r w:rsidRPr="00A1345E">
        <w:rPr>
          <w:lang w:val="ru-RU"/>
        </w:rPr>
        <w:t>ись, що с</w:t>
      </w:r>
      <w:r w:rsidR="002B082E" w:rsidRPr="00A1345E">
        <w:rPr>
          <w:lang w:val="ru-RU"/>
        </w:rPr>
        <w:t>итуаці</w:t>
      </w:r>
      <w:r w:rsidR="00A1345E" w:rsidRPr="00A1345E">
        <w:rPr>
          <w:lang w:val="ru-RU"/>
        </w:rPr>
        <w:t>ю можна змінити на краще та наві</w:t>
      </w:r>
      <w:r w:rsidR="002B082E" w:rsidRPr="00A1345E">
        <w:rPr>
          <w:lang w:val="ru-RU"/>
        </w:rPr>
        <w:t>ть пропонують «краще скелю обійти».</w:t>
      </w:r>
    </w:p>
    <w:p w:rsidR="006F1E04" w:rsidRPr="006F1E04" w:rsidRDefault="006F1E04" w:rsidP="006F1E04">
      <w:pPr>
        <w:rPr>
          <w:lang w:val="ru-RU"/>
        </w:rPr>
      </w:pPr>
    </w:p>
    <w:p w:rsidR="009A7C09" w:rsidRDefault="009A7C09" w:rsidP="006F1E04">
      <w:pPr>
        <w:tabs>
          <w:tab w:val="center" w:pos="4819"/>
          <w:tab w:val="right" w:pos="9639"/>
        </w:tabs>
      </w:pPr>
    </w:p>
    <w:sectPr w:rsidR="009A7C09" w:rsidSect="009A7C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B4" w:rsidRDefault="004A3EB4" w:rsidP="006F1E04">
      <w:pPr>
        <w:spacing w:after="0" w:line="240" w:lineRule="auto"/>
      </w:pPr>
      <w:r>
        <w:separator/>
      </w:r>
    </w:p>
  </w:endnote>
  <w:endnote w:type="continuationSeparator" w:id="1">
    <w:p w:rsidR="004A3EB4" w:rsidRDefault="004A3EB4" w:rsidP="006F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B4" w:rsidRDefault="004A3EB4" w:rsidP="006F1E04">
      <w:pPr>
        <w:spacing w:after="0" w:line="240" w:lineRule="auto"/>
      </w:pPr>
      <w:r>
        <w:separator/>
      </w:r>
    </w:p>
  </w:footnote>
  <w:footnote w:type="continuationSeparator" w:id="1">
    <w:p w:rsidR="004A3EB4" w:rsidRDefault="004A3EB4" w:rsidP="006F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3662"/>
    <w:multiLevelType w:val="hybridMultilevel"/>
    <w:tmpl w:val="DB8E80BA"/>
    <w:lvl w:ilvl="0" w:tplc="CBC245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44E"/>
    <w:rsid w:val="002B082E"/>
    <w:rsid w:val="0032684E"/>
    <w:rsid w:val="003C634C"/>
    <w:rsid w:val="004A3EB4"/>
    <w:rsid w:val="0066744E"/>
    <w:rsid w:val="006F1E04"/>
    <w:rsid w:val="009859DE"/>
    <w:rsid w:val="009A7C09"/>
    <w:rsid w:val="00A1345E"/>
    <w:rsid w:val="00CD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4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F1E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F1E0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1E0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1E04"/>
    <w:rPr>
      <w:vertAlign w:val="superscript"/>
    </w:rPr>
  </w:style>
  <w:style w:type="paragraph" w:styleId="a9">
    <w:name w:val="Document Map"/>
    <w:basedOn w:val="a"/>
    <w:link w:val="aa"/>
    <w:uiPriority w:val="99"/>
    <w:semiHidden/>
    <w:unhideWhenUsed/>
    <w:rsid w:val="006F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F1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13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777\Desktop\Microsoft%20Office%20Excel%2097-2003%20Workshee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0070C0"/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uk-UA"/>
                </a:p>
              </c:txPr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uk-UA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uk-UA"/>
                </a:p>
              </c:txPr>
            </c:dLbl>
            <c:dLbl>
              <c:idx val="4"/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</a:defRPr>
                  </a:pPr>
                  <a:endParaRPr lang="uk-UA"/>
                </a:p>
              </c:txPr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uk-UA"/>
              </a:p>
            </c:txPr>
            <c:showPercent val="1"/>
            <c:showLeaderLines val="1"/>
          </c:dLbls>
          <c:val>
            <c:numRef>
              <c:f>Лист3!$D$4:$I$4</c:f>
              <c:numCache>
                <c:formatCode>General</c:formatCode>
                <c:ptCount val="6"/>
                <c:pt idx="0">
                  <c:v>12</c:v>
                </c:pt>
                <c:pt idx="1">
                  <c:v>34</c:v>
                </c:pt>
                <c:pt idx="2">
                  <c:v>28</c:v>
                </c:pt>
                <c:pt idx="3">
                  <c:v>18</c:v>
                </c:pt>
                <c:pt idx="4">
                  <c:v>8</c:v>
                </c:pt>
              </c:numCache>
            </c:numRef>
          </c:val>
        </c:ser>
        <c:dLbls>
          <c:showPercent val="1"/>
        </c:dLbls>
      </c:pie3DChart>
      <c:spPr>
        <a:gradFill>
          <a:gsLst>
            <a:gs pos="0">
              <a:schemeClr val="accent2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path path="circle">
            <a:fillToRect l="100000" t="100000"/>
          </a:path>
        </a:gradFill>
        <a:ln>
          <a:prstDash val="solid"/>
          <a:round/>
        </a:ln>
      </c:spPr>
    </c:plotArea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uk-UA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0.80198</cdr:x>
      <cdr:y>0.12151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152400"/>
          <a:ext cx="3666653" cy="33332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0.53068</cdr:x>
      <cdr:y>0</cdr:y>
    </cdr:from>
    <cdr:to>
      <cdr:x>0.57711</cdr:x>
      <cdr:y>0.0672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048001" y="0"/>
          <a:ext cx="266700" cy="32259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1A58-58E6-4E35-A096-568F0897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2009-12-29T20:44:00Z</dcterms:created>
  <dcterms:modified xsi:type="dcterms:W3CDTF">2010-01-04T20:02:00Z</dcterms:modified>
</cp:coreProperties>
</file>