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91D" w:rsidRPr="00B941A0" w:rsidRDefault="0029291D" w:rsidP="0029291D">
      <w:pPr>
        <w:spacing w:after="0" w:line="360" w:lineRule="auto"/>
        <w:ind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1A0">
        <w:rPr>
          <w:rFonts w:ascii="Times New Roman" w:hAnsi="Times New Roman" w:cs="Times New Roman"/>
          <w:i/>
          <w:sz w:val="28"/>
          <w:szCs w:val="28"/>
        </w:rPr>
        <w:t xml:space="preserve">Сьогодні є безліч джерел, звідки можна почерпнути інформацію на будь яку тему, в тому числі і про традиції вишивки. Це і науково-популярна література, журнали і газети , мережа </w:t>
      </w:r>
      <w:r w:rsidR="00E5047F" w:rsidRPr="00B941A0">
        <w:rPr>
          <w:rFonts w:ascii="Times New Roman" w:hAnsi="Times New Roman" w:cs="Times New Roman"/>
          <w:i/>
          <w:sz w:val="28"/>
          <w:szCs w:val="28"/>
        </w:rPr>
        <w:t>Інтернет</w:t>
      </w:r>
      <w:r w:rsidRPr="00B941A0">
        <w:rPr>
          <w:rFonts w:ascii="Times New Roman" w:hAnsi="Times New Roman" w:cs="Times New Roman"/>
          <w:i/>
          <w:sz w:val="28"/>
          <w:szCs w:val="28"/>
        </w:rPr>
        <w:t>.</w:t>
      </w:r>
    </w:p>
    <w:p w:rsidR="0029291D" w:rsidRPr="00B941A0" w:rsidRDefault="0029291D" w:rsidP="0029291D">
      <w:pPr>
        <w:spacing w:after="0" w:line="360" w:lineRule="auto"/>
        <w:ind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1A0">
        <w:rPr>
          <w:rFonts w:ascii="Times New Roman" w:hAnsi="Times New Roman" w:cs="Times New Roman"/>
          <w:i/>
          <w:sz w:val="28"/>
          <w:szCs w:val="28"/>
        </w:rPr>
        <w:t xml:space="preserve">Але найбільше цінується і </w:t>
      </w:r>
      <w:r w:rsidR="00F0791A" w:rsidRPr="00B941A0">
        <w:rPr>
          <w:rFonts w:ascii="Times New Roman" w:hAnsi="Times New Roman" w:cs="Times New Roman"/>
          <w:i/>
          <w:sz w:val="28"/>
          <w:szCs w:val="28"/>
        </w:rPr>
        <w:t>запам’ятовується те, що оточує людину з дитинства з рідної хати, з бабусиної  скрині. Тому, щоб доповнити інформацію, якою користуюся на уроках декоративно-прикладного мистецтва, зацікавити учнів історією народних ремесел (зокрема вишивки), я вирішила організувати в гімназійному музеї експозицію вишитих речей , котрі мають цікаву історію та тісно пов’язані з родинами учнів та вчителів. Так зародилася ідея краєзнавчого проекту «Мій вишиваний край».</w:t>
      </w:r>
    </w:p>
    <w:p w:rsidR="00F0791A" w:rsidRPr="00B941A0" w:rsidRDefault="00F0791A" w:rsidP="0029291D">
      <w:pPr>
        <w:spacing w:after="0" w:line="360" w:lineRule="auto"/>
        <w:ind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1A0">
        <w:rPr>
          <w:rFonts w:ascii="Times New Roman" w:hAnsi="Times New Roman" w:cs="Times New Roman"/>
          <w:b/>
          <w:i/>
          <w:sz w:val="28"/>
          <w:szCs w:val="28"/>
          <w:u w:val="single"/>
        </w:rPr>
        <w:t>Перший етап.</w:t>
      </w:r>
      <w:r w:rsidRPr="00B941A0">
        <w:rPr>
          <w:rFonts w:ascii="Times New Roman" w:hAnsi="Times New Roman" w:cs="Times New Roman"/>
          <w:i/>
          <w:sz w:val="28"/>
          <w:szCs w:val="28"/>
        </w:rPr>
        <w:t xml:space="preserve"> Зібрати інформацію про традиції вишивання, а при можливості і зразки вишивок, різних регіонів України. До цієї роботи залучено учнів 8-9 класів. В результаті роботи народилася мультимедійна презентація «</w:t>
      </w:r>
      <w:r w:rsidR="00B941A0">
        <w:rPr>
          <w:rFonts w:ascii="Times New Roman" w:hAnsi="Times New Roman" w:cs="Times New Roman"/>
          <w:i/>
          <w:sz w:val="28"/>
          <w:szCs w:val="28"/>
        </w:rPr>
        <w:t>Традиції  української</w:t>
      </w:r>
      <w:r w:rsidR="005A5AB8" w:rsidRPr="00B941A0">
        <w:rPr>
          <w:rFonts w:ascii="Times New Roman" w:hAnsi="Times New Roman" w:cs="Times New Roman"/>
          <w:i/>
          <w:sz w:val="28"/>
          <w:szCs w:val="28"/>
        </w:rPr>
        <w:t xml:space="preserve"> вишивки</w:t>
      </w:r>
      <w:r w:rsidRPr="00B941A0">
        <w:rPr>
          <w:rFonts w:ascii="Times New Roman" w:hAnsi="Times New Roman" w:cs="Times New Roman"/>
          <w:i/>
          <w:sz w:val="28"/>
          <w:szCs w:val="28"/>
        </w:rPr>
        <w:t xml:space="preserve">». </w:t>
      </w:r>
    </w:p>
    <w:p w:rsidR="0029291D" w:rsidRPr="00B941A0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291D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AB8" w:rsidRDefault="005A5AB8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AB8" w:rsidRDefault="005A5AB8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AB8" w:rsidRDefault="005A5AB8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AB8" w:rsidRDefault="005A5AB8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AB8" w:rsidRDefault="005A5AB8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AB8" w:rsidRDefault="005A5AB8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AB8" w:rsidRDefault="005A5AB8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AB8" w:rsidRDefault="005A5AB8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AB8" w:rsidRDefault="005A5AB8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AB8" w:rsidRDefault="005A5AB8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AB8" w:rsidRDefault="005A5AB8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AB8" w:rsidRPr="009740AE" w:rsidRDefault="005A5AB8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91D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47F" w:rsidRDefault="00E5047F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47F" w:rsidRDefault="00E5047F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47F" w:rsidRDefault="00E5047F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8676B0" w:rsidP="00B941A0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Традиційна</w:t>
      </w:r>
      <w:r w:rsidR="00B941A0" w:rsidRPr="00B941A0"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B941A0" w:rsidRPr="00B941A0" w:rsidRDefault="008676B0" w:rsidP="00B941A0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українська вишивка</w:t>
      </w: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91D" w:rsidRPr="009740AE" w:rsidRDefault="0029291D" w:rsidP="005A5AB8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F25ED">
        <w:rPr>
          <w:rFonts w:ascii="Times New Roman" w:hAnsi="Times New Roman" w:cs="Times New Roman"/>
          <w:b/>
          <w:sz w:val="28"/>
          <w:szCs w:val="28"/>
        </w:rPr>
        <w:lastRenderedPageBreak/>
        <w:t>Вишивка</w:t>
      </w:r>
      <w:r w:rsidRPr="009740AE">
        <w:rPr>
          <w:rFonts w:ascii="Times New Roman" w:hAnsi="Times New Roman" w:cs="Times New Roman"/>
          <w:sz w:val="28"/>
          <w:szCs w:val="28"/>
        </w:rPr>
        <w:t xml:space="preserve"> — це не тільки майстерне творіння золотих рук народних умільців, а й скарбниця вірувань, звичаїв, обрядів, духовних устремлінь, інтелекту українського народу. Численні орнаментальні зображення тварин, птахів, рослин, дерев, квітів стверджують, що предки обожнювали їх. </w:t>
      </w:r>
    </w:p>
    <w:p w:rsidR="0029291D" w:rsidRPr="009740AE" w:rsidRDefault="0029291D" w:rsidP="005A5AB8">
      <w:pPr>
        <w:spacing w:line="36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740AE">
        <w:rPr>
          <w:rFonts w:ascii="Times New Roman" w:hAnsi="Times New Roman" w:cs="Times New Roman"/>
          <w:sz w:val="28"/>
          <w:szCs w:val="28"/>
        </w:rPr>
        <w:t>Наприклад, рушники з вишитими зображеннями голубів, півнів, коней, хрестиків тощо були своєрідними оберегами, що захищали людину від злих сил. Вагоме значення мала й кольорова символіка (червоний — любов, жага, світло, боротьба; чорний — смуток, нещастя, горе, смерть; зелений — весна, буяння, оновлення, життя тощо). Крім того, вишивання як національна традиція сприяло формуванню у дівчат і жінок терпіння, відчуття краси. Дівчина мала вишивати милому сорочку, хустину, весільні рушники. Вишитий своїми ру</w:t>
      </w:r>
      <w:r w:rsidR="005A5AB8">
        <w:rPr>
          <w:rFonts w:ascii="Times New Roman" w:hAnsi="Times New Roman" w:cs="Times New Roman"/>
          <w:sz w:val="28"/>
          <w:szCs w:val="28"/>
        </w:rPr>
        <w:t xml:space="preserve">ками одяг був одним із головних показників працьовитості </w:t>
      </w:r>
      <w:r w:rsidRPr="009740AE">
        <w:rPr>
          <w:rFonts w:ascii="Times New Roman" w:hAnsi="Times New Roman" w:cs="Times New Roman"/>
          <w:sz w:val="28"/>
          <w:szCs w:val="28"/>
        </w:rPr>
        <w:t>юнки.</w:t>
      </w:r>
      <w:r w:rsidRPr="009740AE">
        <w:rPr>
          <w:rFonts w:ascii="Times New Roman" w:hAnsi="Times New Roman" w:cs="Times New Roman"/>
          <w:sz w:val="28"/>
          <w:szCs w:val="28"/>
        </w:rPr>
        <w:br/>
        <w:t xml:space="preserve">              Впродовж віків кожен регіон України виробив своєрідні прийоми художнього оздоблення тканин вишивкою. І хоч навіть поміж сусідніми селами існують місцеві варіанти, загальні тенденції та принципи вишивання є спільними для всіх українців. Відмінності ж полягають у місці розташування орнаменту, його величині, особливостях мотивів, їх розміщенні та компонуванні, барвах, колориті тощо. Найбільше вишиваних прикрас вживається у вбранні.</w:t>
      </w:r>
    </w:p>
    <w:p w:rsidR="0029291D" w:rsidRPr="009740AE" w:rsidRDefault="0029291D" w:rsidP="005A5AB8">
      <w:pPr>
        <w:spacing w:line="36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740AE">
        <w:rPr>
          <w:rFonts w:ascii="Times New Roman" w:hAnsi="Times New Roman" w:cs="Times New Roman"/>
          <w:sz w:val="28"/>
          <w:szCs w:val="28"/>
        </w:rPr>
        <w:t>Оздоблювались вишивкою різні компоненти одягу й передусім сорочки. Найбільш декоративною частиною сорочки є рукав, менш декоративними — горловина, пазуха, манжети, подолок, мотиви на яких виводяться з основного — на рукаві. Окрім сорочки, яка красиво оздоблюється вишивкою по всій території України, у різних регіонах вишивають також інші елементи одягу — очіпки, хустки, стрічки, спідниці, фартушки, чоловічі шапки і штани, юпки, с</w:t>
      </w:r>
      <w:r w:rsidR="005A5AB8">
        <w:rPr>
          <w:rFonts w:ascii="Times New Roman" w:hAnsi="Times New Roman" w:cs="Times New Roman"/>
          <w:sz w:val="28"/>
          <w:szCs w:val="28"/>
        </w:rPr>
        <w:t xml:space="preserve">вити, лейбики, безрукавки, ґуґлі, кожухи та </w:t>
      </w:r>
      <w:r w:rsidRPr="009740AE">
        <w:rPr>
          <w:rFonts w:ascii="Times New Roman" w:hAnsi="Times New Roman" w:cs="Times New Roman"/>
          <w:sz w:val="28"/>
          <w:szCs w:val="28"/>
        </w:rPr>
        <w:t xml:space="preserve">ін. </w:t>
      </w:r>
      <w:r w:rsidRPr="009740AE">
        <w:rPr>
          <w:rFonts w:ascii="Times New Roman" w:hAnsi="Times New Roman" w:cs="Times New Roman"/>
          <w:sz w:val="28"/>
          <w:szCs w:val="28"/>
        </w:rPr>
        <w:br/>
        <w:t xml:space="preserve">             Первісно вишивали лляними, конопляними нитками та нитками з нефарбованої і білої вовни. Згодом у практику вишивання увійшли і закріпились й інші види лляних, вовняних і бавовняних ниток; окрім полотна основою для вишивання почали служити батист, китайка, шовк, плис, шкіра тощо. У ряді регіонів </w:t>
      </w:r>
      <w:r w:rsidRPr="009740AE">
        <w:rPr>
          <w:rFonts w:ascii="Times New Roman" w:hAnsi="Times New Roman" w:cs="Times New Roman"/>
          <w:sz w:val="28"/>
          <w:szCs w:val="28"/>
        </w:rPr>
        <w:lastRenderedPageBreak/>
        <w:t>України при вишиванні часом використовують металеві, золоті і срібні нитки, коралі, перли, «пацьорки», коштовне каміння, «лелітки» тощо.</w:t>
      </w:r>
    </w:p>
    <w:p w:rsidR="0029291D" w:rsidRPr="009740AE" w:rsidRDefault="0029291D" w:rsidP="0029291D">
      <w:pPr>
        <w:spacing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9740AE">
        <w:rPr>
          <w:rFonts w:ascii="Times New Roman" w:hAnsi="Times New Roman" w:cs="Times New Roman"/>
          <w:sz w:val="28"/>
          <w:szCs w:val="28"/>
        </w:rPr>
        <w:t>Колись для українців вишиванка була щоденним і святковим вбранням, її вишивали власноруч, вкладаючи у орнаменти таємничі символи.</w:t>
      </w:r>
    </w:p>
    <w:p w:rsidR="0029291D" w:rsidRPr="009740AE" w:rsidRDefault="0029291D" w:rsidP="0029291D">
      <w:pPr>
        <w:spacing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9740AE">
        <w:rPr>
          <w:rFonts w:ascii="Times New Roman" w:hAnsi="Times New Roman" w:cs="Times New Roman"/>
          <w:sz w:val="28"/>
          <w:szCs w:val="28"/>
        </w:rPr>
        <w:t>Цікаво, що частково заборонена, але не забута у радянські часи вишиванка, із проголошенням української незалежності отримала мало не культову роль. Жодне національне чи майже національне свято не проходило без цього неодмінного атрибуту.</w:t>
      </w:r>
    </w:p>
    <w:p w:rsidR="0029291D" w:rsidRPr="009740AE" w:rsidRDefault="0029291D" w:rsidP="0029291D">
      <w:pPr>
        <w:spacing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9740AE">
        <w:rPr>
          <w:rFonts w:ascii="Times New Roman" w:hAnsi="Times New Roman" w:cs="Times New Roman"/>
          <w:sz w:val="28"/>
          <w:szCs w:val="28"/>
        </w:rPr>
        <w:t>Сьогодні нерідко вишиванка посміхається нам із телеекранів. Її часом роблять дрескодом на супермодних вечірках у крутих клубах.</w:t>
      </w:r>
    </w:p>
    <w:p w:rsidR="0029291D" w:rsidRPr="009740AE" w:rsidRDefault="0029291D" w:rsidP="0029291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91D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91D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91D" w:rsidRDefault="0029291D" w:rsidP="00D228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291D" w:rsidRDefault="0029291D" w:rsidP="002929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291D" w:rsidRDefault="0029291D" w:rsidP="002929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089C">
        <w:rPr>
          <w:rFonts w:ascii="Times New Roman" w:hAnsi="Times New Roman" w:cs="Times New Roman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pt;height:316.8pt" o:ole="">
            <v:imagedata r:id="rId8" o:title=""/>
          </v:shape>
          <o:OLEObject Type="Embed" ProgID="PowerPoint.Slide.12" ShapeID="_x0000_i1025" DrawAspect="Content" ObjectID="_1356433907" r:id="rId9"/>
        </w:object>
      </w:r>
    </w:p>
    <w:p w:rsidR="0029291D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91D" w:rsidRDefault="0029291D" w:rsidP="0029291D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</w:p>
    <w:p w:rsidR="0029291D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91D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91D" w:rsidRPr="009740AE" w:rsidRDefault="0029291D" w:rsidP="002C6F1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Сорочки на Полтавщині вишиваються переважно білими нитками, зрідка червоними та сірими. Манишка білих сорочок у старих взірцях оздоблювалася білим узором, що виконувався гладдю. Візерунок обводився чорними або кольоровими смугами. Техніка вишивання — стібок, хрест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ик, шов «позад голки». </w:t>
      </w:r>
    </w:p>
    <w:p w:rsidR="0029291D" w:rsidRPr="009740AE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D228E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1" w:dyaOrig="5399">
          <v:shape id="_x0000_i1026" type="#_x0000_t75" style="width:424.8pt;height:324pt" o:ole="">
            <v:imagedata r:id="rId10" o:title=""/>
          </v:shape>
          <o:OLEObject Type="Embed" ProgID="PowerPoint.Slide.12" ShapeID="_x0000_i1026" DrawAspect="Content" ObjectID="_1356433908" r:id="rId11"/>
        </w:object>
      </w:r>
    </w:p>
    <w:p w:rsidR="0029291D" w:rsidRPr="009740AE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t>\</w:t>
      </w:r>
    </w:p>
    <w:p w:rsidR="0029291D" w:rsidRPr="009740AE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Техніка вишивання Харківської області має багато спільного з установленими формами вишивки центральних областей України, але їй властиві й цілком своєрідні поліхромні орнаменти, що виконуються півхрестиком чи хрестиком. Ці орнаменти здебільшого вишивають грубою ниткою, завдяки чому узори справляю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ть враження рельєфних. </w:t>
      </w:r>
    </w:p>
    <w:p w:rsidR="0029291D" w:rsidRPr="009740AE" w:rsidRDefault="0029291D" w:rsidP="002C6F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1" w:dyaOrig="5399">
          <v:shape id="_x0000_i1027" type="#_x0000_t75" style="width:410.4pt;height:309.6pt" o:ole="">
            <v:imagedata r:id="rId12" o:title=""/>
          </v:shape>
          <o:OLEObject Type="Embed" ProgID="PowerPoint.Slide.12" ShapeID="_x0000_i1027" DrawAspect="Content" ObjectID="_1356433909" r:id="rId13"/>
        </w:objec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Своєрідною вишивкою здавна відома Волинь. Візерунки геометричні, дуже чіткі й прості за композицією. Чіткість ритму посилюється одноколірністю вишивок, виконаних червоною ниткою на біло-сірому фоні полотна. Вишивки північної Волині вражають своєю вишуканою простотою. У південних районах області переважають рослинні мотиви у доборі квіток, ягід, листочків. Вражає к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олоритність орнаменту. </w: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1" w:dyaOrig="5399">
          <v:shape id="_x0000_i1028" type="#_x0000_t75" style="width:403.2pt;height:302.4pt" o:ole="">
            <v:imagedata r:id="rId14" o:title=""/>
          </v:shape>
          <o:OLEObject Type="Embed" ProgID="PowerPoint.Slide.12" ShapeID="_x0000_i1028" DrawAspect="Content" ObjectID="_1356433910" r:id="rId15"/>
        </w:objec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Для Чернігівщини характерні білі вишивки. Геометричний або рослинний орнамент вишивається білими нитками або із вкрапленням червоного та чорного. Набирання дуже дрібними суміжними стібками, що нагадує бісерні вишивки, характерне для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чернігівських сорочок. </w:t>
      </w:r>
    </w:p>
    <w:p w:rsidR="0029291D" w:rsidRPr="009740AE" w:rsidRDefault="0029291D" w:rsidP="002C6F11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1" w:dyaOrig="5399">
          <v:shape id="_x0000_i1029" type="#_x0000_t75" style="width:5in;height:266.4pt" o:ole="">
            <v:imagedata r:id="rId16" o:title=""/>
          </v:shape>
          <o:OLEObject Type="Embed" ProgID="PowerPoint.Slide.12" ShapeID="_x0000_i1029" DrawAspect="Content" ObjectID="_1356433911" r:id="rId17"/>
        </w:objec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Вишивкам Київщини властивий рослинно-геометризований орнамент із стилізованими гронами винограду, цвітом хмелю, восьмипелюстковими розетками, ромбами, квадратами. Основні кольори вишивок — білий, коралово-червоний, відтінений чорним. Сорочки оздоблюються гладдю, занизуванням, набиранням та хрестиком. </w: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1" w:dyaOrig="5399">
          <v:shape id="_x0000_i1030" type="#_x0000_t75" style="width:5in;height:266.4pt" o:ole="">
            <v:imagedata r:id="rId18" o:title=""/>
          </v:shape>
          <o:OLEObject Type="Embed" ProgID="PowerPoint.Slide.12" ShapeID="_x0000_i1030" DrawAspect="Content" ObjectID="_1356433912" r:id="rId19"/>
        </w:objec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Подільські вишивки виділяються серед багатої мистецької спадщини вишивок всієї України своїм колоритом та орнаментикою, складною технікою виконання. </w:t>
      </w:r>
    </w:p>
    <w:p w:rsidR="0029291D" w:rsidRPr="009740AE" w:rsidRDefault="0029291D" w:rsidP="002C6F1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Для подільських сорочок характерна барвистість і різноманітність швів. Найтиповішим є змережування «павучками», яким примережують уставки на рукава, клинці. В орнаментах подільських вишивок переважає один колір — чорний з більшим чи меншим вкрапленням червоного, синього, жовтого чи зеленого. Найбільш поширені одноколірні (червоні та чорні) вишивані сорочки, значно рідше двоколірні та триколірні. </w:t>
      </w:r>
    </w:p>
    <w:p w:rsidR="0029291D" w:rsidRPr="009740AE" w:rsidRDefault="0029291D" w:rsidP="002C6F11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29291D" w:rsidRDefault="0029291D" w:rsidP="002C6F1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6F11" w:rsidRPr="009740AE" w:rsidRDefault="002C6F11" w:rsidP="002C6F1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3F25E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09" w:dyaOrig="5337">
          <v:shape id="_x0000_i1031" type="#_x0000_t75" style="width:352.8pt;height:266.4pt" o:ole="">
            <v:imagedata r:id="rId20" o:title=""/>
          </v:shape>
          <o:OLEObject Type="Embed" ProgID="PowerPoint.Slide.12" ShapeID="_x0000_i1031" DrawAspect="Content" ObjectID="_1356433913" r:id="rId21"/>
        </w:objec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Вишивки Тернопільської області відзначаються густим, темним, аж до чорного, колоритом. Виконані вовною, густі, без пробілів, орнаменти суцільно вкривають рукави жіночих сорочок, гаптовані поверхневим швом. З початку XX ст. вишивка набула яскравіших кольорів, поширились хрестикова техніка, квіткові орнаменти. </w: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1" w:dyaOrig="5399">
          <v:shape id="_x0000_i1032" type="#_x0000_t75" style="width:5in;height:266.4pt" o:ole="">
            <v:imagedata r:id="rId22" o:title=""/>
          </v:shape>
          <o:OLEObject Type="Embed" ProgID="PowerPoint.Slide.12" ShapeID="_x0000_i1032" DrawAspect="Content" ObjectID="_1356433914" r:id="rId23"/>
        </w:objec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Гуцульські вишивки характеризуються різноманітністю геометричних та рослинних візерунків, розмаїтістю композицій, багатством кольорових сполук, здебільшого червоного з жовтим та зеленим, причому червоний колір домінує. Два або три відтінки жовтого кольору прояснюють вишивку і надають їй золотавого відблиску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. </w:t>
      </w:r>
    </w:p>
    <w:p w:rsidR="0029291D" w:rsidRPr="009740AE" w:rsidRDefault="0029291D" w:rsidP="002C6F11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1" w:dyaOrig="5399">
          <v:shape id="_x0000_i1033" type="#_x0000_t75" style="width:5in;height:266.4pt" o:ole="">
            <v:imagedata r:id="rId24" o:title=""/>
          </v:shape>
          <o:OLEObject Type="Embed" ProgID="PowerPoint.Slide.12" ShapeID="_x0000_i1033" DrawAspect="Content" ObjectID="_1356433915" r:id="rId25"/>
        </w:objec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Для вишивок Закарпаття характерним є мотив «кривуля» у різних техніках виконання. Кольорова гама вишивок широка: червоне поєднується з чорним (при цьому виділяється один колір — чорний або червоний), використовуються як білі, так і баг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атоколірні орнаменти. </w:t>
      </w:r>
    </w:p>
    <w:p w:rsidR="0029291D" w:rsidRPr="009740AE" w:rsidRDefault="0029291D" w:rsidP="002C6F11">
      <w:pPr>
        <w:spacing w:line="36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Default="0029291D" w:rsidP="003F25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3F25E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09" w:dyaOrig="5337">
          <v:shape id="_x0000_i1034" type="#_x0000_t75" style="width:352.8pt;height:266.4pt" o:ole="">
            <v:imagedata r:id="rId26" o:title=""/>
          </v:shape>
          <o:OLEObject Type="Embed" ProgID="PowerPoint.Slide.12" ShapeID="_x0000_i1034" DrawAspect="Content" ObjectID="_1356433916" r:id="rId27"/>
        </w:objec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t>Геометричні орнаменти притаманні всій слов'янській міфології. Вони дуже прості: кружальця, трикутники, ромби, кривульки, лінії, хрести (прості й подвійні). Важко судити, який зміст вкладався в ці символи раніше. Сьогодні на основі їх в народній вишивці широко використовуються такі мотиви, як «баранячі роги», «кучери», «кудряві», «гребінчики» тощо. В орнаменті подільських вишивок трапляється мотив «кривульки», або «безконечника», який відомий ще з часів трипільської культури, тобто значно раніше, ніж славнозвісний грецький меандр. Зигзагоподібний меандрів орнамент зустрічається у вишивках західних районів Поділля. До цього виду орнаментальних мотивів належать «сосонки», «хвощ» та «перерви», що набули поширення в південних та західних районах Поділля. Відомий узор"рухи» (зірки, розетки) представляє собою перехід від геометричного до рослинного орнаменту. Іноді він нагадує зображення сонця.</w:t>
      </w:r>
      <w:r w:rsidR="002C6F1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3F25E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09" w:dyaOrig="5337">
          <v:shape id="_x0000_i1035" type="#_x0000_t75" style="width:352.8pt;height:266.4pt" o:ole="">
            <v:imagedata r:id="rId28" o:title=""/>
          </v:shape>
          <o:OLEObject Type="Embed" ProgID="PowerPoint.Slide.12" ShapeID="_x0000_i1035" DrawAspect="Content" ObjectID="_1356433917" r:id="rId29"/>
        </w:object>
      </w:r>
    </w:p>
    <w:p w:rsidR="0029291D" w:rsidRPr="009740AE" w:rsidRDefault="0029291D" w:rsidP="002C6F1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t>В основі рослинного орнаменту лежить прагнення перенести у вишивку красу природи. Навіть гранично умовні узори виникли внаслідок спостереження реально існуючих форм у природі. В українській вишивці часто використовуються такі мотиви, як «виноград», «хміль», «дубове листя», «барвінок» тощо. Деякі з них несуть на собі відбиток стародавніх символічних уявлень народу. Так, мотив «барвінку» є символом немеркнучого життя, узор «яблучне коло», поділений на чотири сектори, з вишиванням протилежних частин в одному кольорі — символом кохання. У сучасній вишивці трапляється й древній символ «дерево життя», який здебільшого зображується стилізовано у формі листя або гілок.</w:t>
      </w:r>
      <w:r w:rsidR="002C6F1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3F25E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09" w:dyaOrig="5337">
          <v:shape id="_x0000_i1036" type="#_x0000_t75" style="width:352.8pt;height:266.4pt" o:ole="">
            <v:imagedata r:id="rId30" o:title=""/>
          </v:shape>
          <o:OLEObject Type="Embed" ProgID="PowerPoint.Slide.12" ShapeID="_x0000_i1036" DrawAspect="Content" ObjectID="_1356433918" r:id="rId31"/>
        </w:objec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t>У вишивках зооморфних (тваринних) орнаментів зображуються: кінь, заєць, риба, жаба; з птахів — півень, сова, голуб, зозуля; з комах — муха, метелик, павук, летючі жуки. В багатьох випадках зооморфні орнаменти є своєрідним, властивим саме цій вишивальниці, зображенням, в якому відбивається її індивідуальне бачення узору. У подібних орнаментах виступають у різноманітних часто химерних сплетеннях (однак з збереженням традиційних вимог до композиції) заячі та вовчі зуби, волове око, коропова луска, баранячі роги тощо.</w:t>
      </w:r>
      <w:r w:rsidR="002C6F1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1" w:dyaOrig="5399">
          <v:shape id="_x0000_i1037" type="#_x0000_t75" style="width:5in;height:266.4pt" o:ole="">
            <v:imagedata r:id="rId32" o:title=""/>
          </v:shape>
          <o:OLEObject Type="Embed" ProgID="PowerPoint.Slide.12" ShapeID="_x0000_i1037" DrawAspect="Content" ObjectID="_1356433919" r:id="rId33"/>
        </w:objec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t>Дуб і калина – мотиви, що найчастіше зустрічаються на парубочих сорочках і поєднують у собі символи сили і краси, але сили незвичайної, краси невмирущої. Дуб – священне дерево, що уособлювало Перуна, бога сонячної чоловічої енергії, розвитку, життя. Про калину ми вже говорили як про дерево роду. Отже, хлопці й молоді чоловіки мали на собі чудовий оберіг життєдайної сили свого роду.</w:t>
      </w:r>
      <w:r w:rsidR="002C6F1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1" w:dyaOrig="5399">
          <v:shape id="_x0000_i1038" type="#_x0000_t75" style="width:5in;height:266.4pt" o:ole="">
            <v:imagedata r:id="rId34" o:title=""/>
          </v:shape>
          <o:OLEObject Type="Embed" ProgID="PowerPoint.Slide.12" ShapeID="_x0000_i1038" DrawAspect="Content" ObjectID="_1356433920" r:id="rId35"/>
        </w:objec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t>Символіка винограду розкриває нам радість і красу створення сім’ї. Сад-виноград – це життєва нива, на якій чоловік є сіячем, а жінка має обов’язок ростити і плекати дерево їхнього роду. Мотив винограду бачимо на сорочках Київщини, Полтавщини. А на Чернігівщині виноград в’ється на родинних рушниках.</w:t>
      </w:r>
      <w:r w:rsidRPr="009740A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</w:p>
    <w:p w:rsidR="0029291D" w:rsidRPr="009740AE" w:rsidRDefault="0029291D" w:rsidP="002C6F11">
      <w:pPr>
        <w:spacing w:line="36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6F11" w:rsidRDefault="002C6F11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6F11" w:rsidRDefault="002C6F11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6F11" w:rsidRDefault="002C6F11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1" w:dyaOrig="5399">
          <v:shape id="_x0000_i1039" type="#_x0000_t75" style="width:5in;height:266.4pt" o:ole="">
            <v:imagedata r:id="rId36" o:title=""/>
          </v:shape>
          <o:OLEObject Type="Embed" ProgID="PowerPoint.Slide.12" ShapeID="_x0000_i1039" DrawAspect="Content" ObjectID="_1356433921" r:id="rId37"/>
        </w:objec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t>Таємницю життя приховує в собі і квітка лілія. В легендах квітка лілії – то символ дівочих чарів, чистоти та цноти. Вишита квітка лілії допоможе розгадати таємницю цих чарів.</w:t>
      </w: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Якщо пильно придивитися до контурів геометричного узору, то вимальовуються силуети двох пташок – знаку любові та парування. Крім квітки, невід’ємною частиною орнаменту є листок і пуп’янок, що складають нерозривну композицію триєдності. У ній закладено народження, розвиток та безперервність життя.</w:t>
      </w: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орнаменті лілію неодмінно доповнює знак, що нагадує собою хрест. Він – магічний, тому й благословляє пару на утворення сім’ї. Адже хрест є прадавнім символом поєднаних сонячної батьківської та вологої материнської енергій.</w:t>
      </w:r>
      <w:r w:rsidRPr="009740A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1" w:dyaOrig="5399">
          <v:shape id="_x0000_i1040" type="#_x0000_t75" style="width:5in;height:266.4pt" o:ole="">
            <v:imagedata r:id="rId38" o:title=""/>
          </v:shape>
          <o:OLEObject Type="Embed" ProgID="PowerPoint.Slide.12" ShapeID="_x0000_i1040" DrawAspect="Content" ObjectID="_1356433922" r:id="rId39"/>
        </w:object>
      </w: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C6F1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t>Пишні ружі рясно розквітли на сорочках і рушниках багатьох областей України. Мотив ружі вважається не досить давнім, а деякі дослідники твердять, що зображення цієї квітки було запозичене, ба навіть бездумно занесене з банальних фабричних зразків. Та чи насправді це так? Ружа – улюблена квітка українців, її дбайливо плекали під вікнами хати, адже ця квітка нагадує Сонце.</w:t>
      </w: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Промовте слово ружа, і ви знайдете в ньому древню назву Сонця – Ра. А може воно означає вогненну кров, бо староукраїнська назва крові – руда.</w:t>
      </w: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Узори з ружами укладалися за законами рослинного орнаменту, що означало безперервний сонячний круг з вічним оновленням.</w:t>
      </w:r>
      <w:r w:rsidRPr="009740A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</w:p>
    <w:p w:rsidR="0029291D" w:rsidRPr="009740AE" w:rsidRDefault="0029291D" w:rsidP="0029291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1" w:dyaOrig="5399">
          <v:shape id="_x0000_i1041" type="#_x0000_t75" style="width:5in;height:266.4pt" o:ole="">
            <v:imagedata r:id="rId40" o:title=""/>
          </v:shape>
          <o:OLEObject Type="Embed" ProgID="PowerPoint.Slide.12" ShapeID="_x0000_i1041" DrawAspect="Content" ObjectID="_1356433923" r:id="rId41"/>
        </w:object>
      </w:r>
    </w:p>
    <w:p w:rsidR="0029291D" w:rsidRPr="009740AE" w:rsidRDefault="0029291D" w:rsidP="0029291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29291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Pr="009740AE" w:rsidRDefault="0029291D" w:rsidP="00CF573B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0AE">
        <w:rPr>
          <w:rFonts w:ascii="Times New Roman" w:hAnsi="Times New Roman" w:cs="Times New Roman"/>
          <w:color w:val="000000" w:themeColor="text1"/>
          <w:sz w:val="28"/>
          <w:szCs w:val="28"/>
        </w:rPr>
        <w:t>Узори, що нагадують листя хмелю, відносяться до молодіжної символіки. Крім центральної України, вона поширена на Поділлі та Волині. «Хміль» дуже подібний до символіки води та винограду, бо несе в собі значення розвитку, молодого буяння та любові. Можна сказати, що узор хмелю – це весільна символіка. Народна пісня підказує, що «витися» — для хлопця означає бути готовим до одруження, так як для дівчини заміж іти – це «пучечки в'язати».</w:t>
      </w:r>
      <w:r w:rsidRPr="009740A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</w:p>
    <w:p w:rsidR="0029291D" w:rsidRPr="009740AE" w:rsidRDefault="0029291D" w:rsidP="00CF57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91D" w:rsidRDefault="0029291D" w:rsidP="0029291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3098" w:rsidRDefault="00C13098" w:rsidP="0029291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41A0" w:rsidRDefault="00B941A0" w:rsidP="0029291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3098" w:rsidRDefault="00C13098" w:rsidP="0029291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0391" w:rsidRDefault="00FD0391" w:rsidP="0029291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0391" w:rsidRDefault="00FD0391" w:rsidP="0029291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0391" w:rsidRDefault="00FD0391" w:rsidP="0029291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Використана література:</w:t>
      </w:r>
    </w:p>
    <w:p w:rsidR="00FD0391" w:rsidRPr="00FD0391" w:rsidRDefault="00FD0391" w:rsidP="00FD0391">
      <w:pPr>
        <w:pStyle w:val="ac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Антонович Є.А., Захарчук-Чугай Р.В., Степанович М.Є. Декоративно-прикладне мистецтво.-Львів: Світ, 1992.</w:t>
      </w:r>
    </w:p>
    <w:p w:rsidR="00FD0391" w:rsidRPr="007E7DEE" w:rsidRDefault="007E7DEE" w:rsidP="00FD0391">
      <w:pPr>
        <w:pStyle w:val="ac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Історія українського мистецтва: В 6 т.- К.: Мистецтво, 1968.</w:t>
      </w:r>
    </w:p>
    <w:p w:rsidR="007E7DEE" w:rsidRPr="007E7DEE" w:rsidRDefault="007E7DEE" w:rsidP="00FD0391">
      <w:pPr>
        <w:pStyle w:val="ac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Островська Т. Знаки 155 стародавніх українських вишивок.- К.: Мистецтво, 1992.</w:t>
      </w:r>
    </w:p>
    <w:p w:rsidR="007E7DEE" w:rsidRPr="00FD0391" w:rsidRDefault="007E7DEE" w:rsidP="00FD0391">
      <w:pPr>
        <w:pStyle w:val="ac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6F11" w:rsidRDefault="002C6F11" w:rsidP="003F25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D98" w:rsidRDefault="00005D98" w:rsidP="003F25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D98" w:rsidRDefault="00005D98" w:rsidP="003F25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D98" w:rsidRDefault="00005D98" w:rsidP="003F25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D98" w:rsidRDefault="00005D98" w:rsidP="003F25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D98" w:rsidRDefault="00005D98" w:rsidP="003F25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D98" w:rsidRDefault="00005D98" w:rsidP="003F25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D98" w:rsidRDefault="00005D98" w:rsidP="003F25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D98" w:rsidRDefault="00005D98" w:rsidP="003F25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D98" w:rsidRDefault="00005D98" w:rsidP="003F25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D98" w:rsidRDefault="00005D98" w:rsidP="003F25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D98" w:rsidRDefault="00005D98" w:rsidP="003F25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D98" w:rsidRDefault="00005D98" w:rsidP="003F25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D98" w:rsidRDefault="00005D98" w:rsidP="003F25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D98" w:rsidRDefault="00005D98" w:rsidP="003F25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D98" w:rsidRDefault="00005D98" w:rsidP="003F25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AB8" w:rsidRPr="00B941A0" w:rsidRDefault="005A5AB8" w:rsidP="00DB1166">
      <w:pPr>
        <w:spacing w:after="0" w:line="36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1A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Другий етап проекту –</w:t>
      </w:r>
      <w:r w:rsidRPr="00B941A0">
        <w:rPr>
          <w:rFonts w:ascii="Times New Roman" w:hAnsi="Times New Roman" w:cs="Times New Roman"/>
          <w:i/>
          <w:sz w:val="28"/>
          <w:szCs w:val="28"/>
        </w:rPr>
        <w:t xml:space="preserve"> участь у Всеукраїнському конкурсі вишитих карт «Україна вишивана».</w:t>
      </w:r>
    </w:p>
    <w:p w:rsidR="005A5AB8" w:rsidRPr="00B941A0" w:rsidRDefault="005A5AB8" w:rsidP="00DB1166">
      <w:pPr>
        <w:spacing w:after="0" w:line="360" w:lineRule="auto"/>
        <w:ind w:firstLine="113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941A0">
        <w:rPr>
          <w:rFonts w:ascii="Times New Roman" w:hAnsi="Times New Roman" w:cs="Times New Roman"/>
          <w:i/>
          <w:color w:val="4A442A" w:themeColor="background2" w:themeShade="40"/>
          <w:sz w:val="28"/>
          <w:szCs w:val="28"/>
        </w:rPr>
        <w:t xml:space="preserve"> </w:t>
      </w:r>
      <w:r w:rsidRPr="00B941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Гурт пошуковців літературно-краєзнавчого музею о. Маркіяна Шашкевича в складі:</w:t>
      </w:r>
    </w:p>
    <w:p w:rsidR="005A5AB8" w:rsidRPr="00B941A0" w:rsidRDefault="005A5AB8" w:rsidP="00DB1166">
      <w:pPr>
        <w:spacing w:after="0" w:line="360" w:lineRule="auto"/>
        <w:ind w:firstLine="113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941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Гонтар Ольги</w:t>
      </w:r>
    </w:p>
    <w:p w:rsidR="005A5AB8" w:rsidRPr="00B941A0" w:rsidRDefault="005A5AB8" w:rsidP="00DB1166">
      <w:pPr>
        <w:spacing w:after="0" w:line="360" w:lineRule="auto"/>
        <w:ind w:firstLine="113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941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Гонтара Антона</w:t>
      </w:r>
    </w:p>
    <w:p w:rsidR="005A5AB8" w:rsidRPr="00B941A0" w:rsidRDefault="005A5AB8" w:rsidP="00DB1166">
      <w:pPr>
        <w:spacing w:after="0" w:line="360" w:lineRule="auto"/>
        <w:ind w:firstLine="113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941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Куртяк Аліни </w:t>
      </w:r>
    </w:p>
    <w:p w:rsidR="005A5AB8" w:rsidRPr="00B941A0" w:rsidRDefault="005A5AB8" w:rsidP="00DB1166">
      <w:pPr>
        <w:spacing w:after="0" w:line="360" w:lineRule="auto"/>
        <w:ind w:firstLine="113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941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Холоденка Дмитра</w:t>
      </w:r>
    </w:p>
    <w:p w:rsidR="005A5AB8" w:rsidRPr="00B941A0" w:rsidRDefault="005A5AB8" w:rsidP="00DB1166">
      <w:pPr>
        <w:spacing w:after="0" w:line="360" w:lineRule="auto"/>
        <w:ind w:firstLine="113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941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Слободян Лілії</w:t>
      </w:r>
    </w:p>
    <w:p w:rsidR="005A5AB8" w:rsidRPr="00B941A0" w:rsidRDefault="005A5AB8" w:rsidP="00DB1166">
      <w:pPr>
        <w:spacing w:after="0" w:line="360" w:lineRule="auto"/>
        <w:ind w:firstLine="113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941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Богун Марії</w:t>
      </w:r>
    </w:p>
    <w:p w:rsidR="003F25ED" w:rsidRPr="00B941A0" w:rsidRDefault="003F25ED" w:rsidP="00DB1166">
      <w:pPr>
        <w:spacing w:after="0" w:line="360" w:lineRule="auto"/>
        <w:ind w:firstLine="113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941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Гребеножко Олени</w:t>
      </w:r>
    </w:p>
    <w:p w:rsidR="005A5AB8" w:rsidRPr="00B941A0" w:rsidRDefault="005A5AB8" w:rsidP="00DB1166">
      <w:pPr>
        <w:spacing w:after="0" w:line="360" w:lineRule="auto"/>
        <w:ind w:firstLine="113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941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Чортківської гімназії ім.Маркіяна Шашкевича став переможцем обласного та учасником Всеукраїнського етапів </w:t>
      </w:r>
    </w:p>
    <w:p w:rsidR="005A5AB8" w:rsidRPr="00B941A0" w:rsidRDefault="005A5AB8" w:rsidP="00DB1166">
      <w:pPr>
        <w:spacing w:after="0" w:line="360" w:lineRule="auto"/>
        <w:ind w:firstLine="113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941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Керівники роботи:</w:t>
      </w:r>
    </w:p>
    <w:p w:rsidR="005A5AB8" w:rsidRPr="00B941A0" w:rsidRDefault="005A5AB8" w:rsidP="00DB1166">
      <w:pPr>
        <w:spacing w:after="0" w:line="360" w:lineRule="auto"/>
        <w:ind w:firstLine="113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941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Горяча Наталія Василівна, керівник музею, заступник директора з виховної роботи</w:t>
      </w:r>
      <w:r w:rsidR="005410CA" w:rsidRPr="00B941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вчитель образотворчого мистецтва;</w:t>
      </w:r>
    </w:p>
    <w:p w:rsidR="005A5AB8" w:rsidRPr="00B941A0" w:rsidRDefault="005A5AB8" w:rsidP="00DB1166">
      <w:pPr>
        <w:spacing w:after="0" w:line="360" w:lineRule="auto"/>
        <w:ind w:firstLine="113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941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Холоденко Галина Дмитрівна, вчитель обслуговуючої праці</w:t>
      </w:r>
    </w:p>
    <w:p w:rsidR="005A5AB8" w:rsidRPr="005A5AB8" w:rsidRDefault="005A5AB8" w:rsidP="00DB1166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5AB8" w:rsidRPr="005A5AB8" w:rsidRDefault="00DB1166" w:rsidP="00DB1166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116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3198283" cy="2398712"/>
            <wp:effectExtent l="19050" t="0" r="2117" b="0"/>
            <wp:docPr id="14" name="Рисунок 18" descr="D:\вчитель року 2010\карта\PB13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читель року 2010\карта\PB13046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83" cy="239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B8" w:rsidRPr="005A5AB8" w:rsidRDefault="005A5AB8" w:rsidP="005A5AB8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5AB8" w:rsidRPr="005A5AB8" w:rsidRDefault="005A5AB8" w:rsidP="005A5AB8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5AB8" w:rsidRPr="005A5AB8" w:rsidRDefault="005A5AB8" w:rsidP="003F25E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5A5AB8" w:rsidRPr="005A5AB8" w:rsidSect="00A83C78">
      <w:headerReference w:type="default" r:id="rId43"/>
      <w:footerReference w:type="default" r:id="rId44"/>
      <w:pgSz w:w="11906" w:h="16838" w:code="9"/>
      <w:pgMar w:top="1134" w:right="567" w:bottom="1134" w:left="1134" w:header="709" w:footer="709" w:gutter="0"/>
      <w:pgBorders>
        <w:top w:val="thickThinSmallGap" w:sz="18" w:space="1" w:color="002060"/>
        <w:left w:val="thickThinSmallGap" w:sz="18" w:space="5" w:color="002060"/>
        <w:bottom w:val="thinThickSmallGap" w:sz="18" w:space="1" w:color="002060"/>
        <w:right w:val="thinThickSmallGap" w:sz="18" w:space="3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480E" w:rsidRDefault="00C5480E" w:rsidP="00312AFB">
      <w:pPr>
        <w:spacing w:after="0" w:line="240" w:lineRule="auto"/>
      </w:pPr>
      <w:r>
        <w:separator/>
      </w:r>
    </w:p>
  </w:endnote>
  <w:endnote w:type="continuationSeparator" w:id="1">
    <w:p w:rsidR="00C5480E" w:rsidRDefault="00C5480E" w:rsidP="00312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344" w:rsidRDefault="00B56344" w:rsidP="00312AFB">
    <w:pPr>
      <w:pStyle w:val="a5"/>
      <w:jc w:val="center"/>
    </w:pPr>
    <w:r>
      <w:t>Горяча Наталія Василівна</w:t>
    </w:r>
  </w:p>
  <w:p w:rsidR="00B56344" w:rsidRDefault="00B56344" w:rsidP="00312AFB">
    <w:pPr>
      <w:pStyle w:val="a5"/>
      <w:jc w:val="center"/>
    </w:pPr>
    <w:r>
      <w:t xml:space="preserve"> Чортківська гімназія ім. Маркіяна Шашкевича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480E" w:rsidRDefault="00C5480E" w:rsidP="00312AFB">
      <w:pPr>
        <w:spacing w:after="0" w:line="240" w:lineRule="auto"/>
      </w:pPr>
      <w:r>
        <w:separator/>
      </w:r>
    </w:p>
  </w:footnote>
  <w:footnote w:type="continuationSeparator" w:id="1">
    <w:p w:rsidR="00C5480E" w:rsidRDefault="00C5480E" w:rsidP="00312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344" w:rsidRDefault="00B56344" w:rsidP="00312AFB">
    <w:pPr>
      <w:pStyle w:val="a3"/>
      <w:jc w:val="center"/>
    </w:pPr>
    <w:r>
      <w:t>Конкурс «Вчитель року – 2011» в номінації «Образотворче мистецтво»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7577"/>
    <w:multiLevelType w:val="hybridMultilevel"/>
    <w:tmpl w:val="0020475A"/>
    <w:lvl w:ilvl="0" w:tplc="AA307AAE">
      <w:start w:val="3"/>
      <w:numFmt w:val="decimal"/>
      <w:lvlText w:val="%1."/>
      <w:lvlJc w:val="left"/>
      <w:pPr>
        <w:ind w:left="185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0BF619A3"/>
    <w:multiLevelType w:val="hybridMultilevel"/>
    <w:tmpl w:val="434E60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8661D"/>
    <w:multiLevelType w:val="hybridMultilevel"/>
    <w:tmpl w:val="F272A73A"/>
    <w:lvl w:ilvl="0" w:tplc="220ED124">
      <w:start w:val="6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DA92F72"/>
    <w:multiLevelType w:val="hybridMultilevel"/>
    <w:tmpl w:val="D3621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C00AD6"/>
    <w:multiLevelType w:val="hybridMultilevel"/>
    <w:tmpl w:val="A16EA926"/>
    <w:lvl w:ilvl="0" w:tplc="9FFE5104">
      <w:start w:val="1"/>
      <w:numFmt w:val="decimal"/>
      <w:lvlText w:val="%1."/>
      <w:lvlJc w:val="left"/>
      <w:pPr>
        <w:ind w:left="185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1A8F074E"/>
    <w:multiLevelType w:val="hybridMultilevel"/>
    <w:tmpl w:val="48E60B54"/>
    <w:lvl w:ilvl="0" w:tplc="0E9E2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AB02A6"/>
    <w:multiLevelType w:val="hybridMultilevel"/>
    <w:tmpl w:val="FBB62116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">
    <w:nsid w:val="2BD53F2A"/>
    <w:multiLevelType w:val="hybridMultilevel"/>
    <w:tmpl w:val="D2BAD1A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39B75ED8"/>
    <w:multiLevelType w:val="hybridMultilevel"/>
    <w:tmpl w:val="B9D49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FF35C2"/>
    <w:multiLevelType w:val="hybridMultilevel"/>
    <w:tmpl w:val="1F545C9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49672AD"/>
    <w:multiLevelType w:val="hybridMultilevel"/>
    <w:tmpl w:val="62A022C2"/>
    <w:lvl w:ilvl="0" w:tplc="F42A9C28">
      <w:start w:val="1"/>
      <w:numFmt w:val="bullet"/>
      <w:lvlText w:val="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1" w:tplc="19E49008" w:tentative="1">
      <w:start w:val="1"/>
      <w:numFmt w:val="bullet"/>
      <w:lvlText w:val=""/>
      <w:lvlJc w:val="left"/>
      <w:pPr>
        <w:tabs>
          <w:tab w:val="num" w:pos="1505"/>
        </w:tabs>
        <w:ind w:left="1505" w:hanging="360"/>
      </w:pPr>
      <w:rPr>
        <w:rFonts w:ascii="Wingdings" w:hAnsi="Wingdings" w:hint="default"/>
      </w:rPr>
    </w:lvl>
    <w:lvl w:ilvl="2" w:tplc="15861A4A" w:tentative="1">
      <w:start w:val="1"/>
      <w:numFmt w:val="bullet"/>
      <w:lvlText w:val="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11D8D690" w:tentative="1">
      <w:start w:val="1"/>
      <w:numFmt w:val="bullet"/>
      <w:lvlText w:val="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</w:rPr>
    </w:lvl>
    <w:lvl w:ilvl="4" w:tplc="0D749D9E" w:tentative="1">
      <w:start w:val="1"/>
      <w:numFmt w:val="bullet"/>
      <w:lvlText w:val="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</w:rPr>
    </w:lvl>
    <w:lvl w:ilvl="5" w:tplc="4650EED0" w:tentative="1">
      <w:start w:val="1"/>
      <w:numFmt w:val="bullet"/>
      <w:lvlText w:val="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33A46D8C" w:tentative="1">
      <w:start w:val="1"/>
      <w:numFmt w:val="bullet"/>
      <w:lvlText w:val="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</w:rPr>
    </w:lvl>
    <w:lvl w:ilvl="7" w:tplc="128CDBBC" w:tentative="1">
      <w:start w:val="1"/>
      <w:numFmt w:val="bullet"/>
      <w:lvlText w:val="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</w:rPr>
    </w:lvl>
    <w:lvl w:ilvl="8" w:tplc="5372A112" w:tentative="1">
      <w:start w:val="1"/>
      <w:numFmt w:val="bullet"/>
      <w:lvlText w:val="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11">
    <w:nsid w:val="48716710"/>
    <w:multiLevelType w:val="hybridMultilevel"/>
    <w:tmpl w:val="434E60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F17502"/>
    <w:multiLevelType w:val="hybridMultilevel"/>
    <w:tmpl w:val="AB0A33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2C4399"/>
    <w:multiLevelType w:val="hybridMultilevel"/>
    <w:tmpl w:val="434E60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AB691E"/>
    <w:multiLevelType w:val="hybridMultilevel"/>
    <w:tmpl w:val="7980C6B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83AAD46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E553ECC"/>
    <w:multiLevelType w:val="hybridMultilevel"/>
    <w:tmpl w:val="621A092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A36B1D"/>
    <w:multiLevelType w:val="multilevel"/>
    <w:tmpl w:val="C0AE675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23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2C57E9"/>
    <w:multiLevelType w:val="hybridMultilevel"/>
    <w:tmpl w:val="C0DC6254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EC67EF1"/>
    <w:multiLevelType w:val="hybridMultilevel"/>
    <w:tmpl w:val="901A98D6"/>
    <w:lvl w:ilvl="0" w:tplc="232CDB8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C050DB8"/>
    <w:multiLevelType w:val="hybridMultilevel"/>
    <w:tmpl w:val="FB4AEC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9"/>
  </w:num>
  <w:num w:numId="6">
    <w:abstractNumId w:val="7"/>
  </w:num>
  <w:num w:numId="7">
    <w:abstractNumId w:val="18"/>
  </w:num>
  <w:num w:numId="8">
    <w:abstractNumId w:val="10"/>
  </w:num>
  <w:num w:numId="9">
    <w:abstractNumId w:val="4"/>
  </w:num>
  <w:num w:numId="10">
    <w:abstractNumId w:val="0"/>
  </w:num>
  <w:num w:numId="11">
    <w:abstractNumId w:val="5"/>
  </w:num>
  <w:num w:numId="12">
    <w:abstractNumId w:val="14"/>
  </w:num>
  <w:num w:numId="13">
    <w:abstractNumId w:val="1"/>
  </w:num>
  <w:num w:numId="14">
    <w:abstractNumId w:val="2"/>
  </w:num>
  <w:num w:numId="15">
    <w:abstractNumId w:val="12"/>
  </w:num>
  <w:num w:numId="16">
    <w:abstractNumId w:val="13"/>
  </w:num>
  <w:num w:numId="17">
    <w:abstractNumId w:val="15"/>
  </w:num>
  <w:num w:numId="18">
    <w:abstractNumId w:val="11"/>
  </w:num>
  <w:num w:numId="19">
    <w:abstractNumId w:val="19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69B1"/>
    <w:rsid w:val="00005D98"/>
    <w:rsid w:val="00006800"/>
    <w:rsid w:val="00030D38"/>
    <w:rsid w:val="000322BA"/>
    <w:rsid w:val="00036CB8"/>
    <w:rsid w:val="00066923"/>
    <w:rsid w:val="0007194A"/>
    <w:rsid w:val="000A686E"/>
    <w:rsid w:val="000C6051"/>
    <w:rsid w:val="000E74CA"/>
    <w:rsid w:val="00115C4A"/>
    <w:rsid w:val="00192E2D"/>
    <w:rsid w:val="001A053C"/>
    <w:rsid w:val="002019B1"/>
    <w:rsid w:val="00212045"/>
    <w:rsid w:val="002466D1"/>
    <w:rsid w:val="00254258"/>
    <w:rsid w:val="0025426A"/>
    <w:rsid w:val="00277FC6"/>
    <w:rsid w:val="0029291D"/>
    <w:rsid w:val="002C6F11"/>
    <w:rsid w:val="002E03F0"/>
    <w:rsid w:val="002E0FE2"/>
    <w:rsid w:val="0030196C"/>
    <w:rsid w:val="00312AFB"/>
    <w:rsid w:val="00361717"/>
    <w:rsid w:val="0037681C"/>
    <w:rsid w:val="003824CE"/>
    <w:rsid w:val="00391709"/>
    <w:rsid w:val="003D1795"/>
    <w:rsid w:val="003E71FC"/>
    <w:rsid w:val="003F25ED"/>
    <w:rsid w:val="004144D8"/>
    <w:rsid w:val="00435B86"/>
    <w:rsid w:val="00450B54"/>
    <w:rsid w:val="00482167"/>
    <w:rsid w:val="00484EEE"/>
    <w:rsid w:val="004920EE"/>
    <w:rsid w:val="004B5C01"/>
    <w:rsid w:val="004C553D"/>
    <w:rsid w:val="004C6050"/>
    <w:rsid w:val="004F66A2"/>
    <w:rsid w:val="004F78CF"/>
    <w:rsid w:val="005178FE"/>
    <w:rsid w:val="005410CA"/>
    <w:rsid w:val="0058694D"/>
    <w:rsid w:val="005A5AB8"/>
    <w:rsid w:val="00612772"/>
    <w:rsid w:val="0063458F"/>
    <w:rsid w:val="006423B4"/>
    <w:rsid w:val="0067030A"/>
    <w:rsid w:val="006951CB"/>
    <w:rsid w:val="00695635"/>
    <w:rsid w:val="006F52BE"/>
    <w:rsid w:val="00731D1E"/>
    <w:rsid w:val="00736E73"/>
    <w:rsid w:val="00740A01"/>
    <w:rsid w:val="00742A36"/>
    <w:rsid w:val="007A50B1"/>
    <w:rsid w:val="007C29E3"/>
    <w:rsid w:val="007E7DEE"/>
    <w:rsid w:val="00840F9E"/>
    <w:rsid w:val="008676B0"/>
    <w:rsid w:val="00892967"/>
    <w:rsid w:val="008C652F"/>
    <w:rsid w:val="008F7C06"/>
    <w:rsid w:val="00906DA9"/>
    <w:rsid w:val="00912F22"/>
    <w:rsid w:val="0092674F"/>
    <w:rsid w:val="00934246"/>
    <w:rsid w:val="00975C22"/>
    <w:rsid w:val="009931FD"/>
    <w:rsid w:val="009B2290"/>
    <w:rsid w:val="009E6118"/>
    <w:rsid w:val="00A42CD5"/>
    <w:rsid w:val="00A52627"/>
    <w:rsid w:val="00A83C78"/>
    <w:rsid w:val="00AB40F0"/>
    <w:rsid w:val="00AC4DE9"/>
    <w:rsid w:val="00B12B09"/>
    <w:rsid w:val="00B22742"/>
    <w:rsid w:val="00B549EF"/>
    <w:rsid w:val="00B56344"/>
    <w:rsid w:val="00B6194A"/>
    <w:rsid w:val="00B941A0"/>
    <w:rsid w:val="00B95D77"/>
    <w:rsid w:val="00BC3D12"/>
    <w:rsid w:val="00BF5CE2"/>
    <w:rsid w:val="00C13098"/>
    <w:rsid w:val="00C4714D"/>
    <w:rsid w:val="00C5480E"/>
    <w:rsid w:val="00C61C0B"/>
    <w:rsid w:val="00C67950"/>
    <w:rsid w:val="00CA1022"/>
    <w:rsid w:val="00CE1584"/>
    <w:rsid w:val="00CF573B"/>
    <w:rsid w:val="00D04950"/>
    <w:rsid w:val="00D0739C"/>
    <w:rsid w:val="00D20835"/>
    <w:rsid w:val="00D228E3"/>
    <w:rsid w:val="00D518FD"/>
    <w:rsid w:val="00D5385D"/>
    <w:rsid w:val="00D63729"/>
    <w:rsid w:val="00D67C6C"/>
    <w:rsid w:val="00D72732"/>
    <w:rsid w:val="00D769B1"/>
    <w:rsid w:val="00DB1166"/>
    <w:rsid w:val="00DC1EB9"/>
    <w:rsid w:val="00E13AC2"/>
    <w:rsid w:val="00E5047F"/>
    <w:rsid w:val="00EA0235"/>
    <w:rsid w:val="00EA38B7"/>
    <w:rsid w:val="00ED34C5"/>
    <w:rsid w:val="00F0791A"/>
    <w:rsid w:val="00F24313"/>
    <w:rsid w:val="00F42DDB"/>
    <w:rsid w:val="00F64F3A"/>
    <w:rsid w:val="00FA7D90"/>
    <w:rsid w:val="00FB00D7"/>
    <w:rsid w:val="00FC02AE"/>
    <w:rsid w:val="00FC6216"/>
    <w:rsid w:val="00FD0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729"/>
  </w:style>
  <w:style w:type="paragraph" w:styleId="1">
    <w:name w:val="heading 1"/>
    <w:basedOn w:val="a"/>
    <w:next w:val="a"/>
    <w:link w:val="10"/>
    <w:qFormat/>
    <w:rsid w:val="003F25ED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2AF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2AFB"/>
  </w:style>
  <w:style w:type="paragraph" w:styleId="a5">
    <w:name w:val="footer"/>
    <w:basedOn w:val="a"/>
    <w:link w:val="a6"/>
    <w:uiPriority w:val="99"/>
    <w:semiHidden/>
    <w:unhideWhenUsed/>
    <w:rsid w:val="00312AF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12AFB"/>
  </w:style>
  <w:style w:type="paragraph" w:styleId="a7">
    <w:name w:val="Balloon Text"/>
    <w:basedOn w:val="a"/>
    <w:link w:val="a8"/>
    <w:uiPriority w:val="99"/>
    <w:semiHidden/>
    <w:unhideWhenUsed/>
    <w:rsid w:val="00312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2AFB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1A053C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1A05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No Spacing"/>
    <w:qFormat/>
    <w:rsid w:val="001A053C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c">
    <w:name w:val="List Paragraph"/>
    <w:basedOn w:val="a"/>
    <w:uiPriority w:val="34"/>
    <w:qFormat/>
    <w:rsid w:val="005A5AB8"/>
    <w:pPr>
      <w:ind w:left="720"/>
      <w:contextualSpacing/>
    </w:pPr>
    <w:rPr>
      <w:rFonts w:eastAsiaTheme="minorEastAsia"/>
      <w:lang w:val="ru-RU"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3F25E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3F25ED"/>
  </w:style>
  <w:style w:type="paragraph" w:styleId="2">
    <w:name w:val="Body Text Indent 2"/>
    <w:basedOn w:val="a"/>
    <w:link w:val="20"/>
    <w:uiPriority w:val="99"/>
    <w:semiHidden/>
    <w:unhideWhenUsed/>
    <w:rsid w:val="003F25E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3F25ED"/>
  </w:style>
  <w:style w:type="character" w:customStyle="1" w:styleId="10">
    <w:name w:val="Заголовок 1 Знак"/>
    <w:basedOn w:val="a0"/>
    <w:link w:val="1"/>
    <w:rsid w:val="003F25ED"/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paragraph" w:styleId="3">
    <w:name w:val="Body Text Indent 3"/>
    <w:basedOn w:val="a"/>
    <w:link w:val="30"/>
    <w:uiPriority w:val="99"/>
    <w:unhideWhenUsed/>
    <w:rsid w:val="003F25E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3F25ED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">
    <w:name w:val="Title"/>
    <w:basedOn w:val="a"/>
    <w:next w:val="a"/>
    <w:link w:val="af0"/>
    <w:uiPriority w:val="10"/>
    <w:qFormat/>
    <w:rsid w:val="00D073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character" w:customStyle="1" w:styleId="af0">
    <w:name w:val="Название Знак"/>
    <w:basedOn w:val="a0"/>
    <w:link w:val="af"/>
    <w:uiPriority w:val="10"/>
    <w:rsid w:val="00D073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paragraph" w:styleId="af1">
    <w:name w:val="Normal (Web)"/>
    <w:basedOn w:val="a"/>
    <w:uiPriority w:val="99"/>
    <w:semiHidden/>
    <w:unhideWhenUsed/>
    <w:rsid w:val="00B94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f2">
    <w:name w:val="caption"/>
    <w:basedOn w:val="a"/>
    <w:next w:val="a"/>
    <w:uiPriority w:val="35"/>
    <w:unhideWhenUsed/>
    <w:qFormat/>
    <w:rsid w:val="00192E2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Microsoft_Office_PowerPoint16.sldx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34" Type="http://schemas.openxmlformats.org/officeDocument/2006/relationships/image" Target="media/image14.emf"/><Relationship Id="rId42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33" Type="http://schemas.openxmlformats.org/officeDocument/2006/relationships/package" Target="embeddings/______Microsoft_Office_PowerPoint13.sldx"/><Relationship Id="rId38" Type="http://schemas.openxmlformats.org/officeDocument/2006/relationships/image" Target="media/image16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Microsoft_Office_PowerPoint11.sldx"/><Relationship Id="rId41" Type="http://schemas.openxmlformats.org/officeDocument/2006/relationships/package" Target="embeddings/______Microsoft_Office_PowerPoint17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______Microsoft_Office_PowerPoint15.sldx"/><Relationship Id="rId40" Type="http://schemas.openxmlformats.org/officeDocument/2006/relationships/image" Target="media/image17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31" Type="http://schemas.openxmlformats.org/officeDocument/2006/relationships/package" Target="embeddings/______Microsoft_Office_PowerPoint12.sldx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Relationship Id="rId30" Type="http://schemas.openxmlformats.org/officeDocument/2006/relationships/image" Target="media/image12.emf"/><Relationship Id="rId35" Type="http://schemas.openxmlformats.org/officeDocument/2006/relationships/package" Target="embeddings/______Microsoft_Office_PowerPoint14.sldx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0B13C-1E87-474C-8E73-009B7150E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1915</Words>
  <Characters>10916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Admin</cp:lastModifiedBy>
  <cp:revision>2</cp:revision>
  <dcterms:created xsi:type="dcterms:W3CDTF">2011-01-13T11:25:00Z</dcterms:created>
  <dcterms:modified xsi:type="dcterms:W3CDTF">2011-01-13T11:25:00Z</dcterms:modified>
</cp:coreProperties>
</file>