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9AC" w:rsidRDefault="005F7ADD" w:rsidP="004167F8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9" type="#_x0000_t84" style="position:absolute;left:0;text-align:left;margin-left:-40.95pt;margin-top:-46.4pt;width:561.9pt;height:791.4pt;z-index:-251653120" adj="458" strokecolor="#34ccb3" strokeweight="4.25pt">
            <v:fill color2="#abf7e9" rotate="t" angle="-90" focus="50%" type="gradient"/>
          </v:shape>
        </w:pict>
      </w:r>
      <w:r w:rsidR="00857133">
        <w:rPr>
          <w:rFonts w:ascii="Tahoma" w:eastAsia="Times New Roman" w:hAnsi="Tahoma" w:cs="Tahoma"/>
          <w:b/>
          <w:i/>
          <w:shadow/>
          <w:sz w:val="40"/>
          <w:szCs w:val="40"/>
          <w:lang w:val="uk-UA"/>
        </w:rPr>
        <w:t>Монастириський районний методичний кабінет</w:t>
      </w:r>
    </w:p>
    <w:p w:rsidR="002179AC" w:rsidRDefault="002179AC" w:rsidP="00CA72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2179AC" w:rsidRDefault="00236795" w:rsidP="00CA72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5F7ADD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-7.7pt;margin-top:154.15pt;width:497.35pt;height:57.8pt;z-index:251662336;mso-position-horizontal-relative:margin;mso-position-vertical-relative:margin" fillcolor="#31849b">
            <v:fill color2="fill darken(118)" rotate="t" method="linear sigma" focus="100%" type="gradient"/>
            <v:shadow color="#868686"/>
            <v:textpath style="font-family:&quot;Tahoma&quot;;font-weight:bold;v-text-kern:t" trim="t" fitpath="t" string="Компаративний аналіз"/>
            <w10:wrap type="square" anchorx="margin" anchory="margin"/>
          </v:shape>
        </w:pict>
      </w:r>
    </w:p>
    <w:p w:rsidR="002179AC" w:rsidRDefault="00236795" w:rsidP="00CA72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5F7ADD">
        <w:rPr>
          <w:noProof/>
        </w:rPr>
        <w:pict>
          <v:shape id="_x0000_s1026" type="#_x0000_t136" style="position:absolute;left:0;text-align:left;margin-left:-4.05pt;margin-top:216.8pt;width:493.7pt;height:106.45pt;z-index:251660288;mso-position-horizontal-relative:margin;mso-position-vertical-relative:margin" fillcolor="#31849b">
            <v:fill color2="fill darken(118)" rotate="t" method="linear sigma" focus="100%" type="gradient"/>
            <v:shadow color="#868686"/>
            <v:textpath style="font-family:&quot;Tahoma&quot;;font-weight:bold;v-text-kern:t" trim="t" fitpath="t" string="як засіб розвитку&#10;полікультурної компетентності&#10;учнів на уроках "/>
            <w10:wrap type="square" anchorx="margin" anchory="margin"/>
          </v:shape>
        </w:pict>
      </w:r>
    </w:p>
    <w:p w:rsidR="002179AC" w:rsidRDefault="00236795" w:rsidP="00CA72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pict>
          <v:shape id="_x0000_s1027" type="#_x0000_t136" style="position:absolute;left:0;text-align:left;margin-left:18.95pt;margin-top:335.9pt;width:406.6pt;height:67.75pt;z-index:251661312;mso-position-horizontal-relative:margin;mso-position-vertical-relative:margin" fillcolor="#31849b">
            <v:fill color2="fill darken(118)" rotate="t" method="linear sigma" focus="100%" type="gradient"/>
            <v:shadow color="#868686"/>
            <v:textpath style="font-family:&quot;Tahoma&quot;;font-weight:bold;v-text-kern:t" trim="t" fitpath="t" string="світової  та української&#10;літератури"/>
            <w10:wrap type="square" anchorx="margin" anchory="margin"/>
          </v:shape>
        </w:pict>
      </w:r>
    </w:p>
    <w:p w:rsidR="002179AC" w:rsidRDefault="002179AC" w:rsidP="00CA72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2179AC" w:rsidRDefault="002179AC" w:rsidP="00CA72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4167F8" w:rsidRDefault="004167F8" w:rsidP="002179AC">
      <w:pPr>
        <w:spacing w:after="120" w:line="240" w:lineRule="auto"/>
        <w:ind w:left="3780"/>
        <w:rPr>
          <w:rFonts w:ascii="Tahoma" w:eastAsia="Times New Roman" w:hAnsi="Tahoma" w:cs="Tahoma"/>
          <w:b/>
          <w:i/>
          <w:shadow/>
          <w:sz w:val="36"/>
          <w:szCs w:val="36"/>
          <w:lang w:val="uk-UA"/>
        </w:rPr>
      </w:pPr>
    </w:p>
    <w:p w:rsidR="002179AC" w:rsidRPr="004167F8" w:rsidRDefault="009578C2" w:rsidP="002179AC">
      <w:pPr>
        <w:spacing w:after="120" w:line="240" w:lineRule="auto"/>
        <w:ind w:left="3780"/>
        <w:rPr>
          <w:rFonts w:ascii="Tahoma" w:eastAsia="Times New Roman" w:hAnsi="Tahoma" w:cs="Tahoma"/>
          <w:b/>
          <w:i/>
          <w:shadow/>
          <w:sz w:val="36"/>
          <w:szCs w:val="36"/>
          <w:lang w:val="uk-UA"/>
        </w:rPr>
      </w:pPr>
      <w:r w:rsidRPr="004167F8">
        <w:rPr>
          <w:rFonts w:ascii="Tahoma" w:eastAsia="Times New Roman" w:hAnsi="Tahoma" w:cs="Tahoma"/>
          <w:b/>
          <w:i/>
          <w:shadow/>
          <w:sz w:val="36"/>
          <w:szCs w:val="36"/>
          <w:lang w:val="uk-UA"/>
        </w:rPr>
        <w:t>Матеріали учасника</w:t>
      </w:r>
    </w:p>
    <w:p w:rsidR="009578C2" w:rsidRPr="004167F8" w:rsidRDefault="009578C2" w:rsidP="002179AC">
      <w:pPr>
        <w:spacing w:after="120" w:line="240" w:lineRule="auto"/>
        <w:ind w:left="3780"/>
        <w:rPr>
          <w:rFonts w:ascii="Tahoma" w:eastAsia="Times New Roman" w:hAnsi="Tahoma" w:cs="Tahoma"/>
          <w:b/>
          <w:i/>
          <w:shadow/>
          <w:sz w:val="36"/>
          <w:szCs w:val="36"/>
          <w:lang w:val="uk-UA"/>
        </w:rPr>
      </w:pPr>
      <w:r w:rsidRPr="004167F8">
        <w:rPr>
          <w:rFonts w:ascii="Tahoma" w:eastAsia="Times New Roman" w:hAnsi="Tahoma" w:cs="Tahoma"/>
          <w:b/>
          <w:i/>
          <w:shadow/>
          <w:sz w:val="36"/>
          <w:szCs w:val="36"/>
          <w:lang w:val="uk-UA"/>
        </w:rPr>
        <w:t>Всеукраїнського конкурсу</w:t>
      </w:r>
    </w:p>
    <w:p w:rsidR="009578C2" w:rsidRPr="004167F8" w:rsidRDefault="009578C2" w:rsidP="002179AC">
      <w:pPr>
        <w:spacing w:after="120" w:line="240" w:lineRule="auto"/>
        <w:ind w:left="3780"/>
        <w:rPr>
          <w:rFonts w:ascii="Tahoma" w:eastAsia="Times New Roman" w:hAnsi="Tahoma" w:cs="Tahoma"/>
          <w:b/>
          <w:i/>
          <w:shadow/>
          <w:sz w:val="36"/>
          <w:szCs w:val="36"/>
          <w:lang w:val="uk-UA"/>
        </w:rPr>
      </w:pPr>
      <w:r w:rsidRPr="004167F8">
        <w:rPr>
          <w:rFonts w:ascii="Tahoma" w:eastAsia="Times New Roman" w:hAnsi="Tahoma" w:cs="Tahoma"/>
          <w:b/>
          <w:i/>
          <w:shadow/>
          <w:sz w:val="36"/>
          <w:szCs w:val="36"/>
          <w:lang w:val="uk-UA"/>
        </w:rPr>
        <w:t>«Учитель року - 2011»</w:t>
      </w:r>
    </w:p>
    <w:p w:rsidR="002179AC" w:rsidRPr="004167F8" w:rsidRDefault="002179AC" w:rsidP="009578C2">
      <w:pPr>
        <w:spacing w:after="120" w:line="240" w:lineRule="auto"/>
        <w:ind w:left="3780"/>
        <w:rPr>
          <w:rFonts w:ascii="Tahoma" w:eastAsia="Times New Roman" w:hAnsi="Tahoma" w:cs="Tahoma"/>
          <w:b/>
          <w:i/>
          <w:shadow/>
          <w:sz w:val="36"/>
          <w:szCs w:val="36"/>
          <w:lang w:val="uk-UA"/>
        </w:rPr>
      </w:pPr>
      <w:r w:rsidRPr="004167F8">
        <w:rPr>
          <w:rFonts w:ascii="Tahoma" w:eastAsia="Times New Roman" w:hAnsi="Tahoma" w:cs="Tahoma"/>
          <w:b/>
          <w:i/>
          <w:shadow/>
          <w:sz w:val="36"/>
          <w:szCs w:val="36"/>
          <w:lang w:val="uk-UA"/>
        </w:rPr>
        <w:t xml:space="preserve">учителя </w:t>
      </w:r>
      <w:r w:rsidR="009578C2" w:rsidRPr="004167F8">
        <w:rPr>
          <w:rFonts w:ascii="Tahoma" w:eastAsia="Times New Roman" w:hAnsi="Tahoma" w:cs="Tahoma"/>
          <w:b/>
          <w:i/>
          <w:shadow/>
          <w:sz w:val="36"/>
          <w:szCs w:val="36"/>
          <w:lang w:val="uk-UA"/>
        </w:rPr>
        <w:t>світової</w:t>
      </w:r>
      <w:r w:rsidRPr="004167F8">
        <w:rPr>
          <w:rFonts w:ascii="Tahoma" w:hAnsi="Tahoma" w:cs="Tahoma"/>
          <w:b/>
          <w:i/>
          <w:shadow/>
          <w:sz w:val="36"/>
          <w:szCs w:val="36"/>
          <w:lang w:val="uk-UA"/>
        </w:rPr>
        <w:t xml:space="preserve"> літератури</w:t>
      </w:r>
    </w:p>
    <w:p w:rsidR="002179AC" w:rsidRPr="004167F8" w:rsidRDefault="002179AC" w:rsidP="002179AC">
      <w:pPr>
        <w:spacing w:after="120" w:line="240" w:lineRule="auto"/>
        <w:ind w:left="3780"/>
        <w:rPr>
          <w:rFonts w:ascii="Tahoma" w:hAnsi="Tahoma" w:cs="Tahoma"/>
          <w:b/>
          <w:i/>
          <w:shadow/>
          <w:sz w:val="36"/>
          <w:szCs w:val="36"/>
          <w:lang w:val="uk-UA"/>
        </w:rPr>
      </w:pPr>
      <w:r w:rsidRPr="004167F8">
        <w:rPr>
          <w:rFonts w:ascii="Tahoma" w:hAnsi="Tahoma" w:cs="Tahoma"/>
          <w:b/>
          <w:i/>
          <w:shadow/>
          <w:sz w:val="36"/>
          <w:szCs w:val="36"/>
          <w:lang w:val="uk-UA"/>
        </w:rPr>
        <w:t>Горішньослобідської</w:t>
      </w:r>
    </w:p>
    <w:p w:rsidR="002179AC" w:rsidRPr="004167F8" w:rsidRDefault="002179AC" w:rsidP="002179AC">
      <w:pPr>
        <w:spacing w:after="120" w:line="240" w:lineRule="auto"/>
        <w:ind w:left="3780"/>
        <w:rPr>
          <w:rFonts w:ascii="Tahoma" w:eastAsia="Times New Roman" w:hAnsi="Tahoma" w:cs="Tahoma"/>
          <w:b/>
          <w:i/>
          <w:shadow/>
          <w:sz w:val="36"/>
          <w:szCs w:val="36"/>
          <w:lang w:val="uk-UA"/>
        </w:rPr>
      </w:pPr>
      <w:r w:rsidRPr="004167F8">
        <w:rPr>
          <w:rFonts w:ascii="Tahoma" w:eastAsia="Times New Roman" w:hAnsi="Tahoma" w:cs="Tahoma"/>
          <w:b/>
          <w:i/>
          <w:shadow/>
          <w:sz w:val="36"/>
          <w:szCs w:val="36"/>
          <w:lang w:val="uk-UA"/>
        </w:rPr>
        <w:t xml:space="preserve">загальноосвітньої </w:t>
      </w:r>
    </w:p>
    <w:p w:rsidR="002179AC" w:rsidRPr="004167F8" w:rsidRDefault="002179AC" w:rsidP="002179AC">
      <w:pPr>
        <w:spacing w:after="120" w:line="240" w:lineRule="auto"/>
        <w:ind w:left="3780"/>
        <w:rPr>
          <w:rFonts w:ascii="Tahoma" w:eastAsia="Times New Roman" w:hAnsi="Tahoma" w:cs="Tahoma"/>
          <w:b/>
          <w:i/>
          <w:shadow/>
          <w:sz w:val="36"/>
          <w:szCs w:val="36"/>
          <w:lang w:val="uk-UA"/>
        </w:rPr>
      </w:pPr>
      <w:r w:rsidRPr="004167F8">
        <w:rPr>
          <w:rFonts w:ascii="Tahoma" w:eastAsia="Times New Roman" w:hAnsi="Tahoma" w:cs="Tahoma"/>
          <w:b/>
          <w:i/>
          <w:shadow/>
          <w:sz w:val="36"/>
          <w:szCs w:val="36"/>
          <w:lang w:val="uk-UA"/>
        </w:rPr>
        <w:t>школи І-ІІ ступенів</w:t>
      </w:r>
    </w:p>
    <w:p w:rsidR="002179AC" w:rsidRPr="004167F8" w:rsidRDefault="002179AC" w:rsidP="002179AC">
      <w:pPr>
        <w:spacing w:after="120" w:line="240" w:lineRule="auto"/>
        <w:ind w:left="3780"/>
        <w:rPr>
          <w:rFonts w:ascii="Calibri" w:eastAsia="Times New Roman" w:hAnsi="Calibri" w:cs="Times New Roman"/>
          <w:b/>
          <w:sz w:val="36"/>
          <w:szCs w:val="36"/>
          <w:lang w:val="uk-UA"/>
        </w:rPr>
      </w:pPr>
      <w:r w:rsidRPr="004167F8">
        <w:rPr>
          <w:rFonts w:ascii="Tahoma" w:hAnsi="Tahoma" w:cs="Tahoma"/>
          <w:b/>
          <w:i/>
          <w:shadow/>
          <w:sz w:val="36"/>
          <w:szCs w:val="36"/>
          <w:lang w:val="uk-UA"/>
        </w:rPr>
        <w:t>Бей Галини Степанівни</w:t>
      </w:r>
    </w:p>
    <w:p w:rsidR="004167F8" w:rsidRDefault="004167F8" w:rsidP="002179AC">
      <w:pPr>
        <w:jc w:val="center"/>
        <w:rPr>
          <w:b/>
          <w:sz w:val="36"/>
          <w:szCs w:val="36"/>
          <w:lang w:val="uk-UA"/>
        </w:rPr>
      </w:pPr>
    </w:p>
    <w:p w:rsidR="002179AC" w:rsidRPr="004167F8" w:rsidRDefault="002179AC" w:rsidP="002179AC">
      <w:pPr>
        <w:jc w:val="center"/>
        <w:rPr>
          <w:rFonts w:ascii="Calibri" w:eastAsia="Times New Roman" w:hAnsi="Calibri" w:cs="Times New Roman"/>
          <w:b/>
          <w:sz w:val="36"/>
          <w:szCs w:val="36"/>
          <w:lang w:val="uk-UA"/>
        </w:rPr>
      </w:pPr>
      <w:r w:rsidRPr="004167F8">
        <w:rPr>
          <w:b/>
          <w:sz w:val="36"/>
          <w:szCs w:val="36"/>
          <w:lang w:val="uk-UA"/>
        </w:rPr>
        <w:t>201</w:t>
      </w:r>
      <w:r w:rsidR="009578C2" w:rsidRPr="004167F8">
        <w:rPr>
          <w:b/>
          <w:sz w:val="36"/>
          <w:szCs w:val="36"/>
          <w:lang w:val="uk-UA"/>
        </w:rPr>
        <w:t>1</w:t>
      </w:r>
    </w:p>
    <w:p w:rsidR="001D5091" w:rsidRDefault="001D5091" w:rsidP="00CA7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653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Методична 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70D7">
        <w:rPr>
          <w:rFonts w:ascii="Times New Roman" w:hAnsi="Times New Roman" w:cs="Times New Roman"/>
          <w:sz w:val="28"/>
          <w:szCs w:val="28"/>
          <w:lang w:val="uk-UA"/>
        </w:rPr>
        <w:t>пошук методів та прийомів розвит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F70D7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полікультурної компетентності учнів через пояснення схожостей чи відмінностей літературних явищ національної та світової літератури.</w:t>
      </w:r>
    </w:p>
    <w:p w:rsidR="001F70D7" w:rsidRDefault="001F70D7" w:rsidP="001F70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70D7">
        <w:rPr>
          <w:rFonts w:ascii="Times New Roman" w:hAnsi="Times New Roman" w:cs="Times New Roman"/>
          <w:b/>
          <w:sz w:val="28"/>
          <w:szCs w:val="28"/>
          <w:lang w:val="uk-UA"/>
        </w:rPr>
        <w:t>Провідна авторська ідея: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полікультурної компетентності учнів </w:t>
      </w:r>
      <w:r w:rsidR="00857133">
        <w:rPr>
          <w:rFonts w:ascii="Times New Roman" w:hAnsi="Times New Roman" w:cs="Times New Roman"/>
          <w:sz w:val="28"/>
          <w:szCs w:val="28"/>
          <w:lang w:val="uk-UA"/>
        </w:rPr>
        <w:t>шляхом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впровадження </w:t>
      </w:r>
      <w:r w:rsidR="00857133">
        <w:rPr>
          <w:rFonts w:ascii="Times New Roman" w:hAnsi="Times New Roman" w:cs="Times New Roman"/>
          <w:sz w:val="28"/>
          <w:szCs w:val="28"/>
          <w:lang w:val="uk-UA"/>
        </w:rPr>
        <w:t xml:space="preserve">особистісно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орієнтованого підходу з використанням компаративного аналізу. </w:t>
      </w:r>
    </w:p>
    <w:p w:rsidR="001D5091" w:rsidRDefault="001D5091" w:rsidP="00CA7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6530">
        <w:rPr>
          <w:rFonts w:ascii="Times New Roman" w:hAnsi="Times New Roman" w:cs="Times New Roman"/>
          <w:b/>
          <w:sz w:val="28"/>
          <w:szCs w:val="28"/>
          <w:lang w:val="uk-UA"/>
        </w:rPr>
        <w:t>Девіз навчання.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Мудрість не в тому, щоб знати якомога більше, а в тому, щоб знати, які знання найпотрібніші, які менш і які ще менш потрібні.</w:t>
      </w:r>
    </w:p>
    <w:p w:rsidR="001D5091" w:rsidRDefault="001D5091" w:rsidP="000A653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Л.М. Толстой</w:t>
      </w:r>
    </w:p>
    <w:p w:rsidR="001D5091" w:rsidRDefault="00857133" w:rsidP="008571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D5091">
        <w:rPr>
          <w:rFonts w:ascii="Times New Roman" w:hAnsi="Times New Roman" w:cs="Times New Roman"/>
          <w:sz w:val="28"/>
          <w:szCs w:val="28"/>
          <w:lang w:val="uk-UA"/>
        </w:rPr>
        <w:t>Єдина справжня розкіш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72D2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озкіш людського спілкування», - стверджував </w:t>
      </w:r>
      <w:r w:rsidR="00CA72D2">
        <w:rPr>
          <w:rFonts w:ascii="Times New Roman" w:hAnsi="Times New Roman" w:cs="Times New Roman"/>
          <w:sz w:val="28"/>
          <w:szCs w:val="28"/>
          <w:lang w:val="uk-UA"/>
        </w:rPr>
        <w:t>Антуан де Сент-Екзюпері</w:t>
      </w:r>
    </w:p>
    <w:p w:rsidR="00CA72D2" w:rsidRDefault="00857133" w:rsidP="00CA7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Думаю, що кожен погодиться із ним, адже приємно</w:t>
      </w:r>
      <w:r w:rsidR="00CA72D2">
        <w:rPr>
          <w:rFonts w:ascii="Times New Roman" w:hAnsi="Times New Roman" w:cs="Times New Roman"/>
          <w:sz w:val="28"/>
          <w:szCs w:val="28"/>
          <w:lang w:val="uk-UA"/>
        </w:rPr>
        <w:t xml:space="preserve"> спілкуватися з людиною, яка з повагою та розумінням ставиться до свого співрозмовника, його поглядів та уподобань, уміє підтримати діалог на теми, пов’язані з досягненнями не тільки рідної, а й світової культури.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A72D2">
        <w:rPr>
          <w:rFonts w:ascii="Times New Roman" w:hAnsi="Times New Roman" w:cs="Times New Roman"/>
          <w:sz w:val="28"/>
          <w:szCs w:val="28"/>
          <w:lang w:val="uk-UA"/>
        </w:rPr>
        <w:t xml:space="preserve"> наш час</w:t>
      </w:r>
      <w:r w:rsidR="0031709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A72D2">
        <w:rPr>
          <w:rFonts w:ascii="Times New Roman" w:hAnsi="Times New Roman" w:cs="Times New Roman"/>
          <w:sz w:val="28"/>
          <w:szCs w:val="28"/>
          <w:lang w:val="uk-UA"/>
        </w:rPr>
        <w:t xml:space="preserve"> на превеликий жаль, такого співрозмовника можна зустріти все рідше. Це свідчить про недостатній рівень сформованості загальної культури випускників школи. Тому актуальності набуває питання формування однієї з ключових життєвих компетентностей</w:t>
      </w:r>
      <w:r w:rsidR="001F70D7">
        <w:rPr>
          <w:rFonts w:ascii="Times New Roman" w:hAnsi="Times New Roman" w:cs="Times New Roman"/>
          <w:sz w:val="28"/>
          <w:szCs w:val="28"/>
          <w:lang w:val="uk-UA"/>
        </w:rPr>
        <w:t xml:space="preserve"> - полікультурної</w:t>
      </w:r>
      <w:r w:rsidR="00CA72D2">
        <w:rPr>
          <w:rFonts w:ascii="Times New Roman" w:hAnsi="Times New Roman" w:cs="Times New Roman"/>
          <w:sz w:val="28"/>
          <w:szCs w:val="28"/>
          <w:lang w:val="uk-UA"/>
        </w:rPr>
        <w:t>. У критеріях оцінювання навчальних досягнень учнів у системі загальної і середньої освіти зазначено, що «полікультурна компетентність – це не тільки оволодіння досягненнями кул</w:t>
      </w:r>
      <w:r w:rsidR="001F70D7">
        <w:rPr>
          <w:rFonts w:ascii="Times New Roman" w:hAnsi="Times New Roman" w:cs="Times New Roman"/>
          <w:sz w:val="28"/>
          <w:szCs w:val="28"/>
          <w:lang w:val="uk-UA"/>
        </w:rPr>
        <w:t>ьтури, але й розуміння та повага</w:t>
      </w:r>
      <w:r w:rsidR="00CA72D2">
        <w:rPr>
          <w:rFonts w:ascii="Times New Roman" w:hAnsi="Times New Roman" w:cs="Times New Roman"/>
          <w:sz w:val="28"/>
          <w:szCs w:val="28"/>
          <w:lang w:val="uk-UA"/>
        </w:rPr>
        <w:t xml:space="preserve"> до людей інших національностей, релігій, політичних уподобань та соціального становища».</w:t>
      </w:r>
    </w:p>
    <w:p w:rsidR="00CA72D2" w:rsidRDefault="00CA72D2" w:rsidP="00CA7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Виходячи із вищесказаного, вичленовую для себе головні питання</w:t>
      </w:r>
      <w:r w:rsidR="0031709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як</w:t>
      </w:r>
      <w:r w:rsidR="001F70D7">
        <w:rPr>
          <w:rFonts w:ascii="Times New Roman" w:hAnsi="Times New Roman" w:cs="Times New Roman"/>
          <w:sz w:val="28"/>
          <w:szCs w:val="28"/>
          <w:lang w:val="uk-UA"/>
        </w:rPr>
        <w:t xml:space="preserve">і сьогодні орієнтує дидактика: </w:t>
      </w:r>
      <w:r>
        <w:rPr>
          <w:rFonts w:ascii="Times New Roman" w:hAnsi="Times New Roman" w:cs="Times New Roman"/>
          <w:sz w:val="28"/>
          <w:szCs w:val="28"/>
          <w:lang w:val="uk-UA"/>
        </w:rPr>
        <w:t>що вчити?</w:t>
      </w:r>
      <w:r w:rsidR="001F70D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для чого вчити?</w:t>
      </w:r>
      <w:r w:rsidR="001F70D7">
        <w:rPr>
          <w:rFonts w:ascii="Times New Roman" w:hAnsi="Times New Roman" w:cs="Times New Roman"/>
          <w:sz w:val="28"/>
          <w:szCs w:val="28"/>
          <w:lang w:val="uk-UA"/>
        </w:rPr>
        <w:t xml:space="preserve"> і, особливо, </w:t>
      </w:r>
      <w:r>
        <w:rPr>
          <w:rFonts w:ascii="Times New Roman" w:hAnsi="Times New Roman" w:cs="Times New Roman"/>
          <w:sz w:val="28"/>
          <w:szCs w:val="28"/>
          <w:lang w:val="uk-UA"/>
        </w:rPr>
        <w:t>як учити? (які форми і методи організації навчальної діяльності застосувати для розвитку особистості учня, формування його основних компетентностей).</w:t>
      </w:r>
    </w:p>
    <w:p w:rsidR="00454E62" w:rsidRDefault="00857133" w:rsidP="00454E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Ставлю</w:t>
      </w:r>
      <w:r w:rsidR="00454E62">
        <w:rPr>
          <w:rFonts w:ascii="Times New Roman" w:hAnsi="Times New Roman" w:cs="Times New Roman"/>
          <w:sz w:val="28"/>
          <w:szCs w:val="28"/>
          <w:lang w:val="uk-UA"/>
        </w:rPr>
        <w:t xml:space="preserve">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454E62">
        <w:rPr>
          <w:rFonts w:ascii="Times New Roman" w:hAnsi="Times New Roman" w:cs="Times New Roman"/>
          <w:sz w:val="28"/>
          <w:szCs w:val="28"/>
          <w:lang w:val="uk-UA"/>
        </w:rPr>
        <w:t>побудувати заняття</w:t>
      </w:r>
      <w:r w:rsidR="0031709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54E62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спрямовані на формування і розвиток полікультурної компетентності учнів з метою їх подальшої адаптації у соціумі, реалізації творчих</w:t>
      </w:r>
      <w:r w:rsidR="0031709D">
        <w:rPr>
          <w:rFonts w:ascii="Times New Roman" w:hAnsi="Times New Roman" w:cs="Times New Roman"/>
          <w:sz w:val="28"/>
          <w:szCs w:val="28"/>
          <w:lang w:val="uk-UA"/>
        </w:rPr>
        <w:t xml:space="preserve"> здібностей</w:t>
      </w:r>
      <w:r w:rsidR="00454E6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1709D">
        <w:rPr>
          <w:rFonts w:ascii="Times New Roman" w:hAnsi="Times New Roman" w:cs="Times New Roman"/>
          <w:sz w:val="28"/>
          <w:szCs w:val="28"/>
          <w:lang w:val="uk-UA"/>
        </w:rPr>
        <w:t xml:space="preserve">розвиток </w:t>
      </w:r>
      <w:r w:rsidR="00454E62">
        <w:rPr>
          <w:rFonts w:ascii="Times New Roman" w:hAnsi="Times New Roman" w:cs="Times New Roman"/>
          <w:sz w:val="28"/>
          <w:szCs w:val="28"/>
          <w:lang w:val="uk-UA"/>
        </w:rPr>
        <w:t xml:space="preserve">толерантних особистостей, які є взаємотерпимі до поглядів, переконань людей інших національностей, релігій, </w:t>
      </w:r>
      <w:r w:rsidR="00454E62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політичних уподобань.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4E62">
        <w:rPr>
          <w:rFonts w:ascii="Times New Roman" w:hAnsi="Times New Roman" w:cs="Times New Roman"/>
          <w:sz w:val="28"/>
          <w:szCs w:val="28"/>
          <w:lang w:val="uk-UA"/>
        </w:rPr>
        <w:t>Тому й обрала педагогічну проблему «</w:t>
      </w:r>
      <w:r w:rsidR="000A6530">
        <w:rPr>
          <w:rFonts w:ascii="Times New Roman" w:hAnsi="Times New Roman" w:cs="Times New Roman"/>
          <w:sz w:val="28"/>
          <w:szCs w:val="28"/>
          <w:lang w:val="uk-UA"/>
        </w:rPr>
        <w:t>Компа</w:t>
      </w:r>
      <w:r w:rsidR="00454E62">
        <w:rPr>
          <w:rFonts w:ascii="Times New Roman" w:hAnsi="Times New Roman" w:cs="Times New Roman"/>
          <w:sz w:val="28"/>
          <w:szCs w:val="28"/>
          <w:lang w:val="uk-UA"/>
        </w:rPr>
        <w:t xml:space="preserve">ративний аналіз як засіб розвитку полікультурної компетентності учнів на уроках </w:t>
      </w:r>
      <w:r w:rsidR="001F70D7">
        <w:rPr>
          <w:rFonts w:ascii="Times New Roman" w:hAnsi="Times New Roman" w:cs="Times New Roman"/>
          <w:sz w:val="28"/>
          <w:szCs w:val="28"/>
          <w:lang w:val="uk-UA"/>
        </w:rPr>
        <w:t xml:space="preserve">світової </w:t>
      </w:r>
      <w:r w:rsidR="00454E62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1F70D7">
        <w:rPr>
          <w:rFonts w:ascii="Times New Roman" w:hAnsi="Times New Roman" w:cs="Times New Roman"/>
          <w:sz w:val="28"/>
          <w:szCs w:val="28"/>
          <w:lang w:val="uk-UA"/>
        </w:rPr>
        <w:t>української</w:t>
      </w:r>
      <w:r w:rsidR="00454E62"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літератури».</w:t>
      </w:r>
    </w:p>
    <w:p w:rsidR="00C76A8E" w:rsidRDefault="00857133" w:rsidP="008571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918210</wp:posOffset>
            </wp:positionV>
            <wp:extent cx="3161665" cy="2366645"/>
            <wp:effectExtent l="19050" t="0" r="635" b="0"/>
            <wp:wrapTight wrapText="bothSides">
              <wp:wrapPolygon edited="0">
                <wp:start x="-130" y="0"/>
                <wp:lineTo x="-130" y="21386"/>
                <wp:lineTo x="21604" y="21386"/>
                <wp:lineTo x="21604" y="0"/>
                <wp:lineTo x="-13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1875" t="19436" r="5509" b="18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665" cy="236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70D7">
        <w:rPr>
          <w:rFonts w:ascii="Times New Roman" w:hAnsi="Times New Roman" w:cs="Times New Roman"/>
          <w:sz w:val="28"/>
          <w:szCs w:val="28"/>
          <w:lang w:val="uk-UA"/>
        </w:rPr>
        <w:t>Реалізуючи на практиці дану проблему, використовую</w:t>
      </w:r>
      <w:r w:rsidR="00C76A8E">
        <w:rPr>
          <w:rFonts w:ascii="Times New Roman" w:hAnsi="Times New Roman" w:cs="Times New Roman"/>
          <w:sz w:val="28"/>
          <w:szCs w:val="28"/>
          <w:lang w:val="uk-UA"/>
        </w:rPr>
        <w:t xml:space="preserve"> найбільш оптимальну</w:t>
      </w:r>
      <w:r w:rsidR="0031709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76A8E">
        <w:rPr>
          <w:rFonts w:ascii="Times New Roman" w:hAnsi="Times New Roman" w:cs="Times New Roman"/>
          <w:sz w:val="28"/>
          <w:szCs w:val="28"/>
          <w:lang w:val="uk-UA"/>
        </w:rPr>
        <w:t xml:space="preserve"> на мій погляд</w:t>
      </w:r>
      <w:r w:rsidR="0031709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76A8E">
        <w:rPr>
          <w:rFonts w:ascii="Times New Roman" w:hAnsi="Times New Roman" w:cs="Times New Roman"/>
          <w:sz w:val="28"/>
          <w:szCs w:val="28"/>
          <w:lang w:val="uk-UA"/>
        </w:rPr>
        <w:t xml:space="preserve"> класифікацію шляхів формування полікультурної компетентності школярів. </w:t>
      </w:r>
    </w:p>
    <w:p w:rsidR="00FA5C2D" w:rsidRDefault="00FA5C2D" w:rsidP="008571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Набуттю</w:t>
      </w:r>
      <w:r w:rsidR="001F70D7">
        <w:rPr>
          <w:rFonts w:ascii="Times New Roman" w:hAnsi="Times New Roman" w:cs="Times New Roman"/>
          <w:sz w:val="28"/>
          <w:szCs w:val="28"/>
          <w:lang w:val="uk-UA"/>
        </w:rPr>
        <w:t xml:space="preserve"> ключових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літературних комп</w:t>
      </w:r>
      <w:r w:rsidR="001F70D7">
        <w:rPr>
          <w:rFonts w:ascii="Times New Roman" w:hAnsi="Times New Roman" w:cs="Times New Roman"/>
          <w:sz w:val="28"/>
          <w:szCs w:val="28"/>
          <w:lang w:val="uk-UA"/>
        </w:rPr>
        <w:t>етентностей сприяють технології навчання:</w:t>
      </w:r>
      <w:r w:rsidR="006056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638">
        <w:rPr>
          <w:rFonts w:ascii="Times New Roman" w:hAnsi="Times New Roman" w:cs="Times New Roman"/>
          <w:b/>
          <w:sz w:val="28"/>
          <w:szCs w:val="28"/>
          <w:lang w:val="uk-UA"/>
        </w:rPr>
        <w:t>інтерактивні</w:t>
      </w:r>
      <w:r w:rsidR="008571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05638">
        <w:rPr>
          <w:rFonts w:ascii="Times New Roman" w:hAnsi="Times New Roman" w:cs="Times New Roman"/>
          <w:b/>
          <w:sz w:val="28"/>
          <w:szCs w:val="28"/>
          <w:lang w:val="uk-UA"/>
        </w:rPr>
        <w:t>проектні</w:t>
      </w:r>
      <w:r w:rsidR="00857133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6056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638">
        <w:rPr>
          <w:rFonts w:ascii="Times New Roman" w:hAnsi="Times New Roman" w:cs="Times New Roman"/>
          <w:b/>
          <w:sz w:val="28"/>
          <w:szCs w:val="28"/>
          <w:lang w:val="uk-UA"/>
        </w:rPr>
        <w:t>нові інформаційні</w:t>
      </w:r>
      <w:r w:rsidR="008571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05638">
        <w:rPr>
          <w:rFonts w:ascii="Times New Roman" w:hAnsi="Times New Roman" w:cs="Times New Roman"/>
          <w:b/>
          <w:sz w:val="28"/>
          <w:szCs w:val="28"/>
          <w:lang w:val="uk-UA"/>
        </w:rPr>
        <w:t>технології проведення інтегрованих уроків.</w:t>
      </w:r>
    </w:p>
    <w:p w:rsidR="00FA5C2D" w:rsidRDefault="00605638" w:rsidP="00FA5C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Досвід роботи дозволяє стверджувати, що </w:t>
      </w:r>
      <w:r w:rsidR="00FA5C2D">
        <w:rPr>
          <w:rFonts w:ascii="Times New Roman" w:hAnsi="Times New Roman" w:cs="Times New Roman"/>
          <w:sz w:val="28"/>
          <w:szCs w:val="28"/>
          <w:lang w:val="uk-UA"/>
        </w:rPr>
        <w:t xml:space="preserve">найбільш плідний і ефективний шлях формування полікультурної компетентності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– використання на уроках світової та української літератури компаративного аналізу художніх творів.</w:t>
      </w:r>
    </w:p>
    <w:p w:rsidR="00C82EDC" w:rsidRDefault="00C82EDC" w:rsidP="00FA5C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Можливості компаративістики як шкільної методики аналізу тексту </w:t>
      </w:r>
      <w:r w:rsidR="00605638">
        <w:rPr>
          <w:rFonts w:ascii="Times New Roman" w:hAnsi="Times New Roman" w:cs="Times New Roman"/>
          <w:sz w:val="28"/>
          <w:szCs w:val="28"/>
          <w:lang w:val="uk-UA"/>
        </w:rPr>
        <w:t>грунтовно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розкриті у працях Д.Наливайка. Серед найбільш вагомих студій з цієї теми – праці М.Мірошниченко, Т.Нефедової, Н.Волошиної, О.Ніколенко, О.Куцевол, Ж.Клим</w:t>
      </w:r>
      <w:r w:rsidR="00605638">
        <w:rPr>
          <w:rFonts w:ascii="Times New Roman" w:hAnsi="Times New Roman" w:cs="Times New Roman"/>
          <w:sz w:val="28"/>
          <w:szCs w:val="28"/>
          <w:lang w:val="uk-UA"/>
        </w:rPr>
        <w:t>енко, А.Грабовського, В.Бабенко,</w:t>
      </w:r>
      <w:r w:rsidR="007C055C">
        <w:rPr>
          <w:rFonts w:ascii="Times New Roman" w:hAnsi="Times New Roman" w:cs="Times New Roman"/>
          <w:sz w:val="28"/>
          <w:szCs w:val="28"/>
          <w:lang w:val="uk-UA"/>
        </w:rPr>
        <w:t xml:space="preserve"> методичн</w:t>
      </w:r>
      <w:r w:rsidR="00605638">
        <w:rPr>
          <w:rFonts w:ascii="Times New Roman" w:hAnsi="Times New Roman" w:cs="Times New Roman"/>
          <w:sz w:val="28"/>
          <w:szCs w:val="28"/>
          <w:lang w:val="uk-UA"/>
        </w:rPr>
        <w:t>і концепції</w:t>
      </w:r>
      <w:r w:rsidR="007C055C">
        <w:rPr>
          <w:rFonts w:ascii="Times New Roman" w:hAnsi="Times New Roman" w:cs="Times New Roman"/>
          <w:sz w:val="28"/>
          <w:szCs w:val="28"/>
          <w:lang w:val="uk-UA"/>
        </w:rPr>
        <w:t xml:space="preserve"> Ю.Ковбасенка, Є.Волощук, О.Ісаєвої</w:t>
      </w:r>
      <w:r w:rsidR="00605638">
        <w:rPr>
          <w:rFonts w:ascii="Times New Roman" w:hAnsi="Times New Roman" w:cs="Times New Roman"/>
          <w:sz w:val="28"/>
          <w:szCs w:val="28"/>
          <w:lang w:val="uk-UA"/>
        </w:rPr>
        <w:t>, які використовую у своїй роботі.</w:t>
      </w:r>
    </w:p>
    <w:p w:rsidR="007C055C" w:rsidRDefault="007C055C" w:rsidP="007C05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Мета уроку із застосуванням </w:t>
      </w:r>
      <w:r w:rsidR="00025244">
        <w:rPr>
          <w:rFonts w:ascii="Times New Roman" w:hAnsi="Times New Roman" w:cs="Times New Roman"/>
          <w:sz w:val="28"/>
          <w:szCs w:val="28"/>
          <w:lang w:val="uk-UA"/>
        </w:rPr>
        <w:t>компаративного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аналізу – глибше розкрити ідейно-естетичну сутність кожного з порівнюваних творів чи процесів; дати історико-літературне пояснення відповідностей або відмінностей різних письменств; сприяти розумінню духовної єдності, національної своєрідності різних літератур в культурно-історичному розвитку суспільства.</w:t>
      </w:r>
    </w:p>
    <w:p w:rsidR="007C055C" w:rsidRDefault="00605638" w:rsidP="00605638">
      <w:pPr>
        <w:spacing w:after="0" w:line="360" w:lineRule="auto"/>
        <w:ind w:firstLine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638">
        <w:rPr>
          <w:rFonts w:ascii="Times New Roman" w:hAnsi="Times New Roman" w:cs="Times New Roman"/>
          <w:sz w:val="28"/>
          <w:szCs w:val="28"/>
          <w:lang w:val="uk-UA"/>
        </w:rPr>
        <w:t>Щ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 реалізувати дану мету, обираю форму порівняльного аналізу </w:t>
      </w:r>
      <w:r w:rsidR="007C055C">
        <w:rPr>
          <w:rFonts w:ascii="Times New Roman" w:hAnsi="Times New Roman" w:cs="Times New Roman"/>
          <w:sz w:val="28"/>
          <w:szCs w:val="28"/>
          <w:lang w:val="uk-UA"/>
        </w:rPr>
        <w:t>оригінального твору та його перекладу, переказу чи переспіву;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055C">
        <w:rPr>
          <w:rFonts w:ascii="Times New Roman" w:hAnsi="Times New Roman" w:cs="Times New Roman"/>
          <w:sz w:val="28"/>
          <w:szCs w:val="28"/>
          <w:lang w:val="uk-UA"/>
        </w:rPr>
        <w:t xml:space="preserve">різнонаціональних літературних явищ на рівні їх походження; твору одного напряму, течії школи,  а </w:t>
      </w:r>
      <w:r w:rsidR="007C055C">
        <w:rPr>
          <w:rFonts w:ascii="Times New Roman" w:hAnsi="Times New Roman" w:cs="Times New Roman"/>
          <w:sz w:val="28"/>
          <w:szCs w:val="28"/>
          <w:lang w:val="uk-UA"/>
        </w:rPr>
        <w:lastRenderedPageBreak/>
        <w:t>також різних національних літератур;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055C">
        <w:rPr>
          <w:rFonts w:ascii="Times New Roman" w:hAnsi="Times New Roman" w:cs="Times New Roman"/>
          <w:sz w:val="28"/>
          <w:szCs w:val="28"/>
          <w:lang w:val="uk-UA"/>
        </w:rPr>
        <w:t>різнонаціональних творів близьких за темою, ідеєю, сюжетом, проблематикою, образами, особливостями поетики.</w:t>
      </w:r>
    </w:p>
    <w:p w:rsidR="00F02F7F" w:rsidRDefault="00236795" w:rsidP="00605638">
      <w:pPr>
        <w:spacing w:after="0" w:line="360" w:lineRule="auto"/>
        <w:ind w:firstLine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1224915</wp:posOffset>
            </wp:positionV>
            <wp:extent cx="2782570" cy="2473960"/>
            <wp:effectExtent l="19050" t="0" r="0" b="0"/>
            <wp:wrapTight wrapText="bothSides">
              <wp:wrapPolygon edited="0">
                <wp:start x="-148" y="0"/>
                <wp:lineTo x="-148" y="21456"/>
                <wp:lineTo x="21590" y="21456"/>
                <wp:lineTo x="21590" y="0"/>
                <wp:lineTo x="-148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4602" t="23739" r="24824" b="18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570" cy="247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2F7F">
        <w:rPr>
          <w:rFonts w:ascii="Times New Roman" w:hAnsi="Times New Roman" w:cs="Times New Roman"/>
          <w:sz w:val="28"/>
          <w:szCs w:val="28"/>
          <w:lang w:val="uk-UA"/>
        </w:rPr>
        <w:t>Погоджуюся із думкою компаративістів, що будь-яка національна література не може плідно розвиватися поза спілкуванням з літ</w:t>
      </w:r>
      <w:r w:rsidR="00857133">
        <w:rPr>
          <w:rFonts w:ascii="Times New Roman" w:hAnsi="Times New Roman" w:cs="Times New Roman"/>
          <w:sz w:val="28"/>
          <w:szCs w:val="28"/>
          <w:lang w:val="uk-UA"/>
        </w:rPr>
        <w:t>ературами інших народів. Вважаю</w:t>
      </w:r>
      <w:r w:rsidR="00F02F7F">
        <w:rPr>
          <w:rFonts w:ascii="Times New Roman" w:hAnsi="Times New Roman" w:cs="Times New Roman"/>
          <w:sz w:val="28"/>
          <w:szCs w:val="28"/>
          <w:lang w:val="uk-UA"/>
        </w:rPr>
        <w:t xml:space="preserve"> також, що її потрібно вивчати у взаємозв’язку з іншими </w:t>
      </w:r>
      <w:r w:rsidR="00503F60">
        <w:rPr>
          <w:rFonts w:ascii="Times New Roman" w:hAnsi="Times New Roman" w:cs="Times New Roman"/>
          <w:sz w:val="28"/>
          <w:szCs w:val="28"/>
          <w:lang w:val="uk-UA"/>
        </w:rPr>
        <w:t>видами мистецтва, тому проводжу</w:t>
      </w:r>
    </w:p>
    <w:p w:rsidR="00BE1DB6" w:rsidRPr="00BE1DB6" w:rsidRDefault="00706DB2" w:rsidP="00857133">
      <w:pPr>
        <w:spacing w:after="0" w:line="360" w:lineRule="auto"/>
        <w:ind w:firstLine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Реалізація мистецьких аналогій відбувається через різні типи уроків, використання інноваційних технологій, форм, методів та прийомів навчання. Вивчаючи тему «</w:t>
      </w:r>
      <w:r w:rsidR="00016932" w:rsidRPr="00016932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Поетичні мандри: від з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ахідноєвропейських </w:t>
      </w:r>
      <w:r w:rsidR="00016932" w:rsidRPr="00016932">
        <w:rPr>
          <w:rFonts w:ascii="Times New Roman" w:hAnsi="Times New Roman" w:cs="Times New Roman"/>
          <w:b/>
          <w:bCs/>
          <w:sz w:val="28"/>
          <w:szCs w:val="28"/>
          <w:lang w:val="uk-UA"/>
        </w:rPr>
        <w:t>вагантів до мандрівних дяків</w:t>
      </w:r>
      <w:r w:rsidR="0001693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r w:rsidR="00016932">
        <w:rPr>
          <w:rFonts w:ascii="Times New Roman" w:hAnsi="Times New Roman" w:cs="Times New Roman"/>
          <w:bCs/>
          <w:sz w:val="28"/>
          <w:szCs w:val="28"/>
          <w:lang w:val="uk-UA"/>
        </w:rPr>
        <w:t>9 клас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0169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проводжу урок-панораму.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Застосовую</w:t>
      </w:r>
      <w:r w:rsidR="000169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проектну</w:t>
      </w:r>
      <w:r w:rsidR="000A65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технологію, компа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ративний аналіз.</w:t>
      </w:r>
      <w:r w:rsidR="000169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уроці працю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ють</w:t>
      </w:r>
      <w:r w:rsidR="000169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груп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="000169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дослідників вагантської поезії 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віршів</w:t>
      </w:r>
      <w:r w:rsidR="000169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мандрівних дяків. </w:t>
      </w:r>
      <w:r w:rsidR="00857133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чні роблять порівняльний аналіз анонімних</w:t>
      </w:r>
      <w:r w:rsidR="000169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твор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ів</w:t>
      </w:r>
      <w:r w:rsidR="000169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Ваганта «Бідний студент» і вірша мандрівного дяка «Ой,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 мене мати віддала до школи». </w:t>
      </w:r>
      <w:r w:rsidR="00016932">
        <w:rPr>
          <w:rFonts w:ascii="Times New Roman" w:hAnsi="Times New Roman" w:cs="Times New Roman"/>
          <w:bCs/>
          <w:sz w:val="28"/>
          <w:szCs w:val="28"/>
          <w:lang w:val="uk-UA"/>
        </w:rPr>
        <w:t>Школярі готують домашні міні-проекти: І група добирає поезію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 у якій оспіване</w:t>
      </w:r>
      <w:r w:rsidR="000169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село</w:t>
      </w:r>
      <w:r w:rsidR="00BE1DB6">
        <w:rPr>
          <w:rFonts w:ascii="Times New Roman" w:hAnsi="Times New Roman" w:cs="Times New Roman"/>
          <w:bCs/>
          <w:sz w:val="28"/>
          <w:szCs w:val="28"/>
          <w:lang w:val="uk-UA"/>
        </w:rPr>
        <w:t>; ІІ група укладає невеличку збірочку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тематичних поезій</w:t>
      </w:r>
      <w:r w:rsidR="00BE1D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ілюструє її; ІІІ група добирає фотоматеріал про життя сучасного студентства. </w:t>
      </w:r>
    </w:p>
    <w:p w:rsidR="00016932" w:rsidRPr="00A605FC" w:rsidRDefault="00706DB2" w:rsidP="00A605F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5FC">
        <w:rPr>
          <w:rFonts w:ascii="Times New Roman" w:hAnsi="Times New Roman" w:cs="Times New Roman"/>
          <w:bCs/>
          <w:sz w:val="28"/>
          <w:szCs w:val="28"/>
          <w:lang w:val="uk-UA"/>
        </w:rPr>
        <w:t>Компаративний аналіз поетичних творів займає чільне місце на уроці</w:t>
      </w:r>
      <w:r w:rsidR="00BE1DB6" w:rsidRPr="00A605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</w:t>
      </w:r>
      <w:r w:rsidR="00BE1DB6" w:rsidRPr="00A605FC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Міфологічний та філософський зміст балади Гете “Вільшаний король” і вірша Костенко “Бузиновий цар”. Атмосфера твору Гете в музичній баладі Ф.Шуберта «Лісовий цар</w:t>
      </w:r>
      <w:r w:rsidR="00BE1DB6" w:rsidRPr="00A605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». </w:t>
      </w:r>
      <w:r w:rsidRPr="00A605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Учні </w:t>
      </w:r>
      <w:r w:rsidR="00E554F3" w:rsidRPr="00A605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працюють </w:t>
      </w:r>
      <w:r w:rsidRPr="00A605FC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E554F3" w:rsidRPr="00A605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інтерактивних груп</w:t>
      </w:r>
      <w:r w:rsidRPr="00A605FC">
        <w:rPr>
          <w:rFonts w:ascii="Times New Roman" w:hAnsi="Times New Roman" w:cs="Times New Roman"/>
          <w:bCs/>
          <w:sz w:val="28"/>
          <w:szCs w:val="28"/>
          <w:lang w:val="uk-UA"/>
        </w:rPr>
        <w:t>ах: І група складає с</w:t>
      </w:r>
      <w:r w:rsidR="00E554F3" w:rsidRPr="00A605FC">
        <w:rPr>
          <w:rFonts w:ascii="Times New Roman" w:hAnsi="Times New Roman" w:cs="Times New Roman"/>
          <w:bCs/>
          <w:sz w:val="28"/>
          <w:szCs w:val="28"/>
          <w:lang w:val="uk-UA"/>
        </w:rPr>
        <w:t>ловник символів</w:t>
      </w:r>
      <w:r w:rsidRPr="00A605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пояснює їх значення</w:t>
      </w:r>
      <w:r w:rsidR="00E554F3" w:rsidRPr="00A605FC">
        <w:rPr>
          <w:rFonts w:ascii="Times New Roman" w:hAnsi="Times New Roman" w:cs="Times New Roman"/>
          <w:bCs/>
          <w:sz w:val="28"/>
          <w:szCs w:val="28"/>
          <w:lang w:val="uk-UA"/>
        </w:rPr>
        <w:t>; ІІ група складає таблицю «Світ уявлень дорослих і дітей</w:t>
      </w:r>
      <w:r w:rsidRPr="00A605FC">
        <w:rPr>
          <w:rFonts w:ascii="Times New Roman" w:hAnsi="Times New Roman" w:cs="Times New Roman"/>
          <w:bCs/>
          <w:sz w:val="28"/>
          <w:szCs w:val="28"/>
          <w:lang w:val="uk-UA"/>
        </w:rPr>
        <w:t>» (</w:t>
      </w:r>
      <w:r w:rsidR="00E554F3" w:rsidRPr="00A605FC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Pr="00A605FC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="00E554F3" w:rsidRPr="00A605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твором Гете «Вільшаний король» і вірша Л.Костенко «Бузиновий цар»</w:t>
      </w:r>
      <w:r w:rsidRPr="00A605FC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E554F3" w:rsidRPr="00A605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; ІІІ група вичленовує </w:t>
      </w:r>
      <w:r w:rsidRPr="00A605FC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E554F3" w:rsidRPr="00A605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твор</w:t>
      </w:r>
      <w:r w:rsidRPr="00A605FC">
        <w:rPr>
          <w:rFonts w:ascii="Times New Roman" w:hAnsi="Times New Roman" w:cs="Times New Roman"/>
          <w:bCs/>
          <w:sz w:val="28"/>
          <w:szCs w:val="28"/>
          <w:lang w:val="uk-UA"/>
        </w:rPr>
        <w:t>ах</w:t>
      </w:r>
      <w:r w:rsidR="00E554F3" w:rsidRPr="00A605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реальне і фантастичне.</w:t>
      </w:r>
    </w:p>
    <w:p w:rsidR="00025244" w:rsidRPr="00401678" w:rsidRDefault="00025244" w:rsidP="00A605FC">
      <w:pPr>
        <w:pStyle w:val="a5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 час вивчення творчості </w:t>
      </w:r>
      <w:r w:rsidR="00706DB2">
        <w:rPr>
          <w:rFonts w:ascii="Times New Roman" w:hAnsi="Times New Roman" w:cs="Times New Roman"/>
          <w:bCs/>
          <w:sz w:val="28"/>
          <w:szCs w:val="28"/>
          <w:lang w:val="uk-UA"/>
        </w:rPr>
        <w:t>Шекспіра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пров</w:t>
      </w:r>
      <w:r w:rsidR="00706DB2">
        <w:rPr>
          <w:rFonts w:ascii="Times New Roman" w:hAnsi="Times New Roman" w:cs="Times New Roman"/>
          <w:bCs/>
          <w:sz w:val="28"/>
          <w:szCs w:val="28"/>
          <w:lang w:val="uk-UA"/>
        </w:rPr>
        <w:t>оджу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C36E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інтегрований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урок </w:t>
      </w:r>
      <w:r w:rsidR="00706DB2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Pr="00025244">
        <w:rPr>
          <w:rFonts w:ascii="Times New Roman" w:hAnsi="Times New Roman" w:cs="Times New Roman"/>
          <w:b/>
          <w:bCs/>
          <w:sz w:val="28"/>
          <w:szCs w:val="28"/>
          <w:lang w:val="uk-UA"/>
        </w:rPr>
        <w:t>Класика на екрані та в житті за творами Шекспіра “Ромео і Джульєтта”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і </w:t>
      </w:r>
      <w:r w:rsidRPr="00025244">
        <w:rPr>
          <w:rFonts w:ascii="Times New Roman" w:hAnsi="Times New Roman" w:cs="Times New Roman"/>
          <w:b/>
          <w:bCs/>
          <w:sz w:val="28"/>
          <w:szCs w:val="28"/>
          <w:lang w:val="uk-UA"/>
        </w:rPr>
        <w:t>М.Коцюбинського “Тіні забутих предків”.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252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Полікультурна компетентність </w:t>
      </w:r>
      <w:r w:rsidRPr="00025244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формується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через використання компаративного аналізу, нових інформаційних технологій. </w:t>
      </w:r>
      <w:r w:rsidR="00706DB2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чням пропоную переглянути фрагменти кінофільмів Параджанова «</w:t>
      </w:r>
      <w:r w:rsidRPr="00025244">
        <w:rPr>
          <w:rFonts w:ascii="Times New Roman" w:hAnsi="Times New Roman" w:cs="Times New Roman"/>
          <w:bCs/>
          <w:sz w:val="28"/>
          <w:szCs w:val="28"/>
          <w:lang w:val="uk-UA"/>
        </w:rPr>
        <w:t>Тіні забутих предків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» (Україна) і База Лурмана «</w:t>
      </w:r>
      <w:r w:rsidRPr="00025244">
        <w:rPr>
          <w:rFonts w:ascii="Times New Roman" w:hAnsi="Times New Roman" w:cs="Times New Roman"/>
          <w:bCs/>
          <w:sz w:val="28"/>
          <w:szCs w:val="28"/>
          <w:lang w:val="uk-UA"/>
        </w:rPr>
        <w:t>Ромео і Джульєтта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» (США).</w:t>
      </w:r>
      <w:r w:rsidR="00706DB2">
        <w:rPr>
          <w:rFonts w:ascii="Times New Roman" w:hAnsi="Times New Roman" w:cs="Times New Roman"/>
          <w:bCs/>
          <w:sz w:val="28"/>
          <w:szCs w:val="28"/>
          <w:lang w:val="uk-UA"/>
        </w:rPr>
        <w:t>Шляхом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«пошуку істини» </w:t>
      </w:r>
      <w:r w:rsidR="00706DB2">
        <w:rPr>
          <w:rFonts w:ascii="Times New Roman" w:hAnsi="Times New Roman" w:cs="Times New Roman"/>
          <w:bCs/>
          <w:sz w:val="28"/>
          <w:szCs w:val="28"/>
          <w:lang w:val="uk-UA"/>
        </w:rPr>
        <w:t>аналізуємо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життєві долі героїв, їхні злети і падіння. </w:t>
      </w:r>
      <w:r w:rsidR="00706DB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Пропоную учням узяти участь у бесіді </w:t>
      </w:r>
      <w:r w:rsidR="00401678">
        <w:rPr>
          <w:rFonts w:ascii="Times New Roman" w:hAnsi="Times New Roman" w:cs="Times New Roman"/>
          <w:bCs/>
          <w:sz w:val="28"/>
          <w:szCs w:val="28"/>
          <w:lang w:val="uk-UA"/>
        </w:rPr>
        <w:t>на етичну тему</w:t>
      </w:r>
      <w:r w:rsidR="00706DB2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  <w:r w:rsidR="004016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«Кохання. Розлука. Стоп! Смерть?»</w:t>
      </w:r>
      <w:r w:rsidR="00A605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4016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 як результат роботи – складаємо порівняльну таблицю «Спільне та відмінне у творах </w:t>
      </w:r>
      <w:r w:rsidR="00A605FC">
        <w:rPr>
          <w:rFonts w:ascii="Times New Roman" w:hAnsi="Times New Roman" w:cs="Times New Roman"/>
          <w:bCs/>
          <w:sz w:val="28"/>
          <w:szCs w:val="28"/>
          <w:lang w:val="uk-UA"/>
        </w:rPr>
        <w:t>Шекспіра «</w:t>
      </w:r>
      <w:r w:rsidR="00A605FC" w:rsidRPr="00025244">
        <w:rPr>
          <w:rFonts w:ascii="Times New Roman" w:hAnsi="Times New Roman" w:cs="Times New Roman"/>
          <w:bCs/>
          <w:sz w:val="28"/>
          <w:szCs w:val="28"/>
          <w:lang w:val="uk-UA"/>
        </w:rPr>
        <w:t>Ромео і Джульєтта</w:t>
      </w:r>
      <w:r w:rsidR="00A605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і </w:t>
      </w:r>
      <w:r w:rsidR="00401678">
        <w:rPr>
          <w:rFonts w:ascii="Times New Roman" w:hAnsi="Times New Roman" w:cs="Times New Roman"/>
          <w:bCs/>
          <w:sz w:val="28"/>
          <w:szCs w:val="28"/>
          <w:lang w:val="uk-UA"/>
        </w:rPr>
        <w:t>Коцюбинського «</w:t>
      </w:r>
      <w:r w:rsidR="00401678" w:rsidRPr="00025244">
        <w:rPr>
          <w:rFonts w:ascii="Times New Roman" w:hAnsi="Times New Roman" w:cs="Times New Roman"/>
          <w:bCs/>
          <w:sz w:val="28"/>
          <w:szCs w:val="28"/>
          <w:lang w:val="uk-UA"/>
        </w:rPr>
        <w:t>Тіні забутих предків</w:t>
      </w:r>
      <w:r w:rsidR="00401678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A605FC"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  <w:r w:rsidR="004016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401678" w:rsidRPr="00A605FC" w:rsidRDefault="00401678" w:rsidP="00A605F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5FC">
        <w:rPr>
          <w:rFonts w:ascii="Times New Roman" w:hAnsi="Times New Roman" w:cs="Times New Roman"/>
          <w:bCs/>
          <w:sz w:val="28"/>
          <w:szCs w:val="28"/>
          <w:lang w:val="uk-UA"/>
        </w:rPr>
        <w:t>Урок мистецькі студії на тему: «</w:t>
      </w:r>
      <w:r w:rsidRPr="00A605FC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Бароко: краса неправильної форми. Бучацька ратуша – га</w:t>
      </w:r>
      <w:r w:rsidR="00AC36EC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лицька перлина пізнього бароко»</w:t>
      </w:r>
      <w:r w:rsidRPr="00A605F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605FC">
        <w:rPr>
          <w:rFonts w:ascii="Times New Roman" w:hAnsi="Times New Roman" w:cs="Times New Roman"/>
          <w:bCs/>
          <w:sz w:val="28"/>
          <w:szCs w:val="28"/>
          <w:lang w:val="uk-UA"/>
        </w:rPr>
        <w:t>дає можливість провести аналогії: література – архітектура, використавши відомості про пам’ятки архітектури</w:t>
      </w:r>
      <w:r w:rsidR="00A605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пізнього бароко</w:t>
      </w:r>
      <w:r w:rsidRPr="00A605FC">
        <w:rPr>
          <w:rFonts w:ascii="Times New Roman" w:hAnsi="Times New Roman" w:cs="Times New Roman"/>
          <w:bCs/>
          <w:sz w:val="28"/>
          <w:szCs w:val="28"/>
          <w:lang w:val="uk-UA"/>
        </w:rPr>
        <w:t>, що знаходяться на території області. Формування полікультурної компете</w:t>
      </w:r>
      <w:r w:rsidR="000A6530" w:rsidRPr="00A605FC">
        <w:rPr>
          <w:rFonts w:ascii="Times New Roman" w:hAnsi="Times New Roman" w:cs="Times New Roman"/>
          <w:bCs/>
          <w:sz w:val="28"/>
          <w:szCs w:val="28"/>
          <w:lang w:val="uk-UA"/>
        </w:rPr>
        <w:t>нтності відбувається через компа</w:t>
      </w:r>
      <w:r w:rsidRPr="00A605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ративний аналіз і проектні технології. </w:t>
      </w:r>
      <w:r w:rsidR="00A605FC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Pr="00A605FC">
        <w:rPr>
          <w:rFonts w:ascii="Times New Roman" w:hAnsi="Times New Roman" w:cs="Times New Roman"/>
          <w:bCs/>
          <w:sz w:val="28"/>
          <w:szCs w:val="28"/>
          <w:lang w:val="uk-UA"/>
        </w:rPr>
        <w:t>чні працюють у групах, кожна з як</w:t>
      </w:r>
      <w:r w:rsidR="00A605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их готує невеликий міні-проект: </w:t>
      </w:r>
      <w:r w:rsidRPr="00A605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«Скульптура та архітектура», «Бароко в Україні», «Пінзель – архітектор Бучацької ратуші». </w:t>
      </w:r>
      <w:r w:rsidR="00A605FC">
        <w:rPr>
          <w:rFonts w:ascii="Times New Roman" w:hAnsi="Times New Roman" w:cs="Times New Roman"/>
          <w:bCs/>
          <w:sz w:val="28"/>
          <w:szCs w:val="28"/>
          <w:lang w:val="uk-UA"/>
        </w:rPr>
        <w:t>У д</w:t>
      </w:r>
      <w:r w:rsidRPr="00A605FC">
        <w:rPr>
          <w:rFonts w:ascii="Times New Roman" w:hAnsi="Times New Roman" w:cs="Times New Roman"/>
          <w:bCs/>
          <w:sz w:val="28"/>
          <w:szCs w:val="28"/>
          <w:lang w:val="uk-UA"/>
        </w:rPr>
        <w:t>ев’</w:t>
      </w:r>
      <w:r w:rsidR="00A506B7" w:rsidRPr="00A605FC">
        <w:rPr>
          <w:rFonts w:ascii="Times New Roman" w:hAnsi="Times New Roman" w:cs="Times New Roman"/>
          <w:bCs/>
          <w:sz w:val="28"/>
          <w:szCs w:val="28"/>
          <w:lang w:val="uk-UA"/>
        </w:rPr>
        <w:t>ятикласник</w:t>
      </w:r>
      <w:r w:rsidR="00A605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ів формую уміння працювати із ЛСК. За допомогою схем школярі представляють матеріал </w:t>
      </w:r>
      <w:r w:rsidR="00A506B7" w:rsidRPr="00A605FC">
        <w:rPr>
          <w:rFonts w:ascii="Times New Roman" w:hAnsi="Times New Roman" w:cs="Times New Roman"/>
          <w:bCs/>
          <w:sz w:val="28"/>
          <w:szCs w:val="28"/>
          <w:lang w:val="uk-UA"/>
        </w:rPr>
        <w:t>«С</w:t>
      </w:r>
      <w:r w:rsidRPr="00A605FC">
        <w:rPr>
          <w:rFonts w:ascii="Times New Roman" w:hAnsi="Times New Roman" w:cs="Times New Roman"/>
          <w:bCs/>
          <w:sz w:val="28"/>
          <w:szCs w:val="28"/>
          <w:lang w:val="uk-UA"/>
        </w:rPr>
        <w:t>пільне та відмінне епохи бароко в музиці, живописі, архітектурі та літературі</w:t>
      </w:r>
      <w:r w:rsidR="00A506B7" w:rsidRPr="00A605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». </w:t>
      </w:r>
    </w:p>
    <w:p w:rsidR="00A506B7" w:rsidRPr="006C1753" w:rsidRDefault="00503F60" w:rsidP="006C175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-109855</wp:posOffset>
            </wp:positionH>
            <wp:positionV relativeFrom="paragraph">
              <wp:posOffset>556260</wp:posOffset>
            </wp:positionV>
            <wp:extent cx="2124710" cy="2073910"/>
            <wp:effectExtent l="19050" t="0" r="8890" b="0"/>
            <wp:wrapTight wrapText="bothSides">
              <wp:wrapPolygon edited="0">
                <wp:start x="-194" y="0"/>
                <wp:lineTo x="-194" y="21428"/>
                <wp:lineTo x="21690" y="21428"/>
                <wp:lineTo x="21690" y="0"/>
                <wp:lineTo x="-194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60641" t="20475" r="5267" b="39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207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05FC" w:rsidRPr="006C1753">
        <w:rPr>
          <w:rFonts w:ascii="Times New Roman" w:hAnsi="Times New Roman" w:cs="Times New Roman"/>
          <w:bCs/>
          <w:sz w:val="28"/>
          <w:szCs w:val="28"/>
          <w:lang w:val="uk-UA"/>
        </w:rPr>
        <w:t>Формуючи полікультурну компетентність шляхом</w:t>
      </w:r>
      <w:r w:rsidR="00A506B7" w:rsidRPr="006C175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залучен</w:t>
      </w:r>
      <w:r w:rsidR="00A605FC" w:rsidRPr="006C175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ня відомостей з різних галузей, проводжу </w:t>
      </w:r>
    </w:p>
    <w:p w:rsidR="00A506B7" w:rsidRPr="00A605FC" w:rsidRDefault="00CA4C47" w:rsidP="00A605F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5FC">
        <w:rPr>
          <w:rFonts w:ascii="Times New Roman" w:hAnsi="Times New Roman" w:cs="Times New Roman"/>
          <w:sz w:val="28"/>
          <w:szCs w:val="28"/>
          <w:lang w:val="uk-UA"/>
        </w:rPr>
        <w:t>Вивчаючи подібні за сюжетом твори</w:t>
      </w:r>
      <w:r w:rsidR="00B0024C">
        <w:rPr>
          <w:rFonts w:ascii="Times New Roman" w:hAnsi="Times New Roman" w:cs="Times New Roman"/>
          <w:sz w:val="28"/>
          <w:szCs w:val="28"/>
          <w:lang w:val="uk-UA"/>
        </w:rPr>
        <w:t xml:space="preserve"> (наприклад</w:t>
      </w:r>
      <w:r w:rsidR="00B0024C" w:rsidRPr="00A605F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“Енеїда”</w:t>
      </w:r>
      <w:r w:rsidR="00B0024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B0024C" w:rsidRPr="00A605FC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Вергілія та “Енеїда”</w:t>
      </w:r>
      <w:r w:rsidR="00B0024C" w:rsidRPr="00A60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024C" w:rsidRPr="00A605FC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Котляревського</w:t>
      </w:r>
      <w:r w:rsidR="00B0024C">
        <w:rPr>
          <w:rFonts w:ascii="Times New Roman" w:hAnsi="Times New Roman" w:cs="Times New Roman"/>
          <w:b/>
          <w:bCs/>
          <w:sz w:val="28"/>
          <w:szCs w:val="28"/>
          <w:lang w:val="uk-UA"/>
        </w:rPr>
        <w:t>),</w:t>
      </w:r>
      <w:r w:rsidR="00B0024C" w:rsidRPr="00A605F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605FC">
        <w:rPr>
          <w:rFonts w:ascii="Times New Roman" w:hAnsi="Times New Roman" w:cs="Times New Roman"/>
          <w:sz w:val="28"/>
          <w:szCs w:val="28"/>
          <w:lang w:val="uk-UA"/>
        </w:rPr>
        <w:t>проводимо їх дослідження</w:t>
      </w:r>
      <w:r w:rsidR="006C1753">
        <w:rPr>
          <w:rFonts w:ascii="Times New Roman" w:hAnsi="Times New Roman" w:cs="Times New Roman"/>
          <w:sz w:val="28"/>
          <w:szCs w:val="28"/>
          <w:lang w:val="uk-UA"/>
        </w:rPr>
        <w:t xml:space="preserve">, використовуючи </w:t>
      </w:r>
      <w:r w:rsidR="004A65B6" w:rsidRPr="00A605FC">
        <w:rPr>
          <w:rFonts w:ascii="Times New Roman" w:hAnsi="Times New Roman" w:cs="Times New Roman"/>
          <w:sz w:val="28"/>
          <w:szCs w:val="28"/>
          <w:lang w:val="uk-UA"/>
        </w:rPr>
        <w:t>компаративн</w:t>
      </w:r>
      <w:r w:rsidR="006C1753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A605FC">
        <w:rPr>
          <w:rFonts w:ascii="Times New Roman" w:hAnsi="Times New Roman" w:cs="Times New Roman"/>
          <w:sz w:val="28"/>
          <w:szCs w:val="28"/>
          <w:lang w:val="uk-UA"/>
        </w:rPr>
        <w:t xml:space="preserve"> аналіз. </w:t>
      </w:r>
      <w:r w:rsidR="006C175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A605FC">
        <w:rPr>
          <w:rFonts w:ascii="Times New Roman" w:hAnsi="Times New Roman" w:cs="Times New Roman"/>
          <w:bCs/>
          <w:sz w:val="28"/>
          <w:szCs w:val="28"/>
          <w:lang w:val="uk-UA"/>
        </w:rPr>
        <w:t>рацюю</w:t>
      </w:r>
      <w:r w:rsidR="006C1753">
        <w:rPr>
          <w:rFonts w:ascii="Times New Roman" w:hAnsi="Times New Roman" w:cs="Times New Roman"/>
          <w:bCs/>
          <w:sz w:val="28"/>
          <w:szCs w:val="28"/>
          <w:lang w:val="uk-UA"/>
        </w:rPr>
        <w:t>чи у групах учні готують повідомлення про</w:t>
      </w:r>
      <w:r w:rsidRPr="00A605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спільне</w:t>
      </w:r>
      <w:r w:rsidR="006C175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відмінне у творах. Р</w:t>
      </w:r>
      <w:r w:rsidRPr="00A605FC">
        <w:rPr>
          <w:rFonts w:ascii="Times New Roman" w:hAnsi="Times New Roman" w:cs="Times New Roman"/>
          <w:bCs/>
          <w:sz w:val="28"/>
          <w:szCs w:val="28"/>
          <w:lang w:val="uk-UA"/>
        </w:rPr>
        <w:t>езультат</w:t>
      </w:r>
      <w:r w:rsidR="006C175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роботи</w:t>
      </w:r>
      <w:r w:rsidRPr="00A605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складання</w:t>
      </w:r>
      <w:r w:rsidR="006C175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порівняльної таблиці</w:t>
      </w:r>
      <w:r w:rsidRPr="00A605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Група театралів готує </w:t>
      </w:r>
      <w:r w:rsidR="00E2059D" w:rsidRPr="00A605FC">
        <w:rPr>
          <w:rFonts w:ascii="Times New Roman" w:hAnsi="Times New Roman" w:cs="Times New Roman"/>
          <w:bCs/>
          <w:sz w:val="28"/>
          <w:szCs w:val="28"/>
          <w:lang w:val="uk-UA"/>
        </w:rPr>
        <w:t>інсценування уривків із п</w:t>
      </w:r>
      <w:r w:rsidR="006C1753">
        <w:rPr>
          <w:rFonts w:ascii="Times New Roman" w:hAnsi="Times New Roman" w:cs="Times New Roman"/>
          <w:bCs/>
          <w:sz w:val="28"/>
          <w:szCs w:val="28"/>
          <w:lang w:val="uk-UA"/>
        </w:rPr>
        <w:t>оем</w:t>
      </w:r>
      <w:r w:rsidRPr="00A605F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CA4C47" w:rsidRPr="00AC36EC" w:rsidRDefault="00CA4C47" w:rsidP="00AC36E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753">
        <w:rPr>
          <w:rFonts w:ascii="Times New Roman" w:hAnsi="Times New Roman" w:cs="Times New Roman"/>
          <w:bCs/>
          <w:sz w:val="28"/>
          <w:szCs w:val="28"/>
          <w:lang w:val="uk-UA"/>
        </w:rPr>
        <w:t>Перенестися у певну історичну епоху, порівняти життєвий вибір виразників народних інтересів Робіна Гуда, Кармелюка, Довбуша дозволить заочна подорож «</w:t>
      </w:r>
      <w:r w:rsidRPr="006C175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Бравий лицар Робін Гуд  та його українські побратими: Олекса Довбуш та </w:t>
      </w:r>
      <w:r w:rsidRPr="006C1753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Устим Кармелюк</w:t>
      </w:r>
      <w:r w:rsidRPr="006C1753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4A65B6" w:rsidRPr="006C175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Учні готують </w:t>
      </w:r>
      <w:r w:rsidR="006C1753">
        <w:rPr>
          <w:rFonts w:ascii="Times New Roman" w:hAnsi="Times New Roman" w:cs="Times New Roman"/>
          <w:bCs/>
          <w:sz w:val="28"/>
          <w:szCs w:val="28"/>
          <w:lang w:val="uk-UA"/>
        </w:rPr>
        <w:t>міні-</w:t>
      </w:r>
      <w:r w:rsidR="004A65B6" w:rsidRPr="006C175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проекти: </w:t>
      </w:r>
      <w:r w:rsidR="00AC36EC">
        <w:rPr>
          <w:rFonts w:ascii="Times New Roman" w:hAnsi="Times New Roman" w:cs="Times New Roman"/>
          <w:bCs/>
          <w:sz w:val="28"/>
          <w:szCs w:val="28"/>
          <w:lang w:val="uk-UA"/>
        </w:rPr>
        <w:t>м</w:t>
      </w:r>
      <w:r w:rsidR="006C1753" w:rsidRPr="00AC36E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истецький - </w:t>
      </w:r>
      <w:r w:rsidR="006C1753" w:rsidRPr="00AC36EC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="00E2059D" w:rsidRPr="00AC36EC">
        <w:rPr>
          <w:rFonts w:ascii="Times New Roman" w:hAnsi="Times New Roman" w:cs="Times New Roman"/>
          <w:bCs/>
          <w:sz w:val="28"/>
          <w:szCs w:val="28"/>
          <w:lang w:val="uk-UA"/>
        </w:rPr>
        <w:t>амалювати “зеленого брата” і українського опришка. Охарактеризувати їхній побут, зовнішні дані; спільне і відмін</w:t>
      </w:r>
      <w:r w:rsidR="00AC36EC">
        <w:rPr>
          <w:rFonts w:ascii="Times New Roman" w:hAnsi="Times New Roman" w:cs="Times New Roman"/>
          <w:bCs/>
          <w:sz w:val="28"/>
          <w:szCs w:val="28"/>
          <w:lang w:val="uk-UA"/>
        </w:rPr>
        <w:t>не в поведінці, бажаннях, цілях; і</w:t>
      </w:r>
      <w:r w:rsidR="00E2059D" w:rsidRPr="00AC36EC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сторичний</w:t>
      </w:r>
      <w:r w:rsidR="008F6FC1" w:rsidRPr="00AC36E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- о</w:t>
      </w:r>
      <w:r w:rsidR="00E2059D" w:rsidRPr="00AC36EC">
        <w:rPr>
          <w:rFonts w:ascii="Times New Roman" w:hAnsi="Times New Roman" w:cs="Times New Roman"/>
          <w:bCs/>
          <w:sz w:val="28"/>
          <w:szCs w:val="28"/>
          <w:lang w:val="uk-UA"/>
        </w:rPr>
        <w:t>писати епоху, стиль життя і життєвий вибір Робін Гуда, Кармелюка, Довбуша</w:t>
      </w:r>
      <w:r w:rsidR="00AC36EC">
        <w:rPr>
          <w:rFonts w:ascii="Times New Roman" w:hAnsi="Times New Roman" w:cs="Times New Roman"/>
          <w:bCs/>
          <w:sz w:val="28"/>
          <w:szCs w:val="28"/>
          <w:lang w:val="uk-UA"/>
        </w:rPr>
        <w:t>; л</w:t>
      </w:r>
      <w:r w:rsidR="00E2059D" w:rsidRPr="00AC36E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ітературний </w:t>
      </w:r>
      <w:r w:rsidR="008F6FC1" w:rsidRPr="00AC36EC">
        <w:rPr>
          <w:rFonts w:ascii="Times New Roman" w:hAnsi="Times New Roman" w:cs="Times New Roman"/>
          <w:b/>
          <w:bCs/>
          <w:sz w:val="28"/>
          <w:szCs w:val="28"/>
          <w:lang w:val="uk-UA"/>
        </w:rPr>
        <w:t>-</w:t>
      </w:r>
      <w:r w:rsidR="00E2059D" w:rsidRPr="00AC36E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F6FC1" w:rsidRPr="00AC36EC">
        <w:rPr>
          <w:rFonts w:ascii="Times New Roman" w:hAnsi="Times New Roman" w:cs="Times New Roman"/>
          <w:bCs/>
          <w:sz w:val="28"/>
          <w:szCs w:val="28"/>
          <w:lang w:val="uk-UA"/>
        </w:rPr>
        <w:t>д</w:t>
      </w:r>
      <w:r w:rsidR="00E2059D" w:rsidRPr="00AC36EC">
        <w:rPr>
          <w:rFonts w:ascii="Times New Roman" w:hAnsi="Times New Roman" w:cs="Times New Roman"/>
          <w:bCs/>
          <w:sz w:val="28"/>
          <w:szCs w:val="28"/>
          <w:lang w:val="uk-UA"/>
        </w:rPr>
        <w:t>ослідити, які письменники і чому зверталися у своїй творчості до опису роз</w:t>
      </w:r>
      <w:r w:rsidR="00AC36EC">
        <w:rPr>
          <w:rFonts w:ascii="Times New Roman" w:hAnsi="Times New Roman" w:cs="Times New Roman"/>
          <w:bCs/>
          <w:sz w:val="28"/>
          <w:szCs w:val="28"/>
          <w:lang w:val="uk-UA"/>
        </w:rPr>
        <w:t>бійницького життя; ж</w:t>
      </w:r>
      <w:r w:rsidR="00E2059D" w:rsidRPr="00AC36EC">
        <w:rPr>
          <w:rFonts w:ascii="Times New Roman" w:hAnsi="Times New Roman" w:cs="Times New Roman"/>
          <w:b/>
          <w:bCs/>
          <w:sz w:val="28"/>
          <w:szCs w:val="28"/>
          <w:lang w:val="uk-UA"/>
        </w:rPr>
        <w:t>урналістський</w:t>
      </w:r>
      <w:r w:rsidR="008F6FC1" w:rsidRPr="00AC36E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-</w:t>
      </w:r>
      <w:r w:rsidR="00E2059D" w:rsidRPr="00AC36E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F6FC1" w:rsidRPr="00AC36EC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E2059D" w:rsidRPr="00AC36EC">
        <w:rPr>
          <w:rFonts w:ascii="Times New Roman" w:hAnsi="Times New Roman" w:cs="Times New Roman"/>
          <w:bCs/>
          <w:sz w:val="28"/>
          <w:szCs w:val="28"/>
          <w:lang w:val="uk-UA"/>
        </w:rPr>
        <w:t>зяти інтерв’ю в одного чи двох героїв (Робін Гуда, Кармелюка, Довбуша)</w:t>
      </w:r>
      <w:r w:rsidR="00AC36EC">
        <w:rPr>
          <w:rFonts w:ascii="Times New Roman" w:hAnsi="Times New Roman" w:cs="Times New Roman"/>
          <w:bCs/>
          <w:sz w:val="28"/>
          <w:szCs w:val="28"/>
          <w:lang w:val="uk-UA"/>
        </w:rPr>
        <w:t>; ю</w:t>
      </w:r>
      <w:r w:rsidR="004A65B6" w:rsidRPr="00AC36E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ридичний </w:t>
      </w:r>
      <w:r w:rsidR="008F6FC1" w:rsidRPr="00AC36EC">
        <w:rPr>
          <w:rFonts w:ascii="Times New Roman" w:hAnsi="Times New Roman" w:cs="Times New Roman"/>
          <w:b/>
          <w:bCs/>
          <w:sz w:val="28"/>
          <w:szCs w:val="28"/>
          <w:lang w:val="uk-UA"/>
        </w:rPr>
        <w:t>-</w:t>
      </w:r>
      <w:r w:rsidR="004A65B6" w:rsidRPr="00AC36E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F6FC1" w:rsidRPr="00AC36EC">
        <w:rPr>
          <w:rFonts w:ascii="Times New Roman" w:hAnsi="Times New Roman" w:cs="Times New Roman"/>
          <w:b/>
          <w:bCs/>
          <w:sz w:val="28"/>
          <w:szCs w:val="28"/>
          <w:lang w:val="uk-UA"/>
        </w:rPr>
        <w:t>с</w:t>
      </w:r>
      <w:r w:rsidR="004A65B6" w:rsidRPr="00AC36EC">
        <w:rPr>
          <w:rFonts w:ascii="Times New Roman" w:hAnsi="Times New Roman" w:cs="Times New Roman"/>
          <w:bCs/>
          <w:sz w:val="28"/>
          <w:szCs w:val="28"/>
          <w:lang w:val="uk-UA"/>
        </w:rPr>
        <w:t>класти “Кодекс шляхетного розбійника”.</w:t>
      </w:r>
    </w:p>
    <w:p w:rsidR="004A65B6" w:rsidRPr="008F6FC1" w:rsidRDefault="008F6FC1" w:rsidP="008F6FC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Вивчаючи тему</w:t>
      </w:r>
      <w:r w:rsidR="004A65B6" w:rsidRPr="008F6F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FC1">
        <w:rPr>
          <w:rFonts w:ascii="Times New Roman" w:hAnsi="Times New Roman" w:cs="Times New Roman"/>
          <w:b/>
          <w:bCs/>
          <w:sz w:val="28"/>
          <w:szCs w:val="28"/>
          <w:lang w:val="uk-UA"/>
        </w:rPr>
        <w:t>“Жага до життя” Джека Лондона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</w:t>
      </w:r>
      <w:r w:rsidR="004A65B6" w:rsidRPr="008F6F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«Воля до життя” Олександра Довженка. Сила волі до життя як один з важливих чинників виживання людини в екстримальних умовах» </w:t>
      </w:r>
      <w:r w:rsidR="004A65B6" w:rsidRPr="008F6F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учні мають </w:t>
      </w:r>
      <w:r w:rsidR="00AC36EC">
        <w:rPr>
          <w:rFonts w:ascii="Times New Roman" w:hAnsi="Times New Roman" w:cs="Times New Roman"/>
          <w:bCs/>
          <w:sz w:val="28"/>
          <w:szCs w:val="28"/>
          <w:lang w:val="uk-UA"/>
        </w:rPr>
        <w:t>з’ясувати найважливіший</w:t>
      </w:r>
      <w:r w:rsidR="004A65B6" w:rsidRPr="008F6F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чинник виживання людини в екстремальних умовах. Формування полікультурної компетентності відбувається через епізодичні вкраплення і використання компаративного аналізу.</w:t>
      </w:r>
    </w:p>
    <w:p w:rsidR="004A65B6" w:rsidRDefault="00AC36EC" w:rsidP="002179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Реалізуючи педагогічну проблему, використовую на уроках </w:t>
      </w:r>
      <w:r w:rsidR="004A65B6">
        <w:rPr>
          <w:rFonts w:ascii="Times New Roman" w:hAnsi="Times New Roman" w:cs="Times New Roman"/>
          <w:sz w:val="28"/>
          <w:szCs w:val="28"/>
          <w:lang w:val="uk-UA"/>
        </w:rPr>
        <w:t>метод</w:t>
      </w:r>
      <w:r w:rsidR="008F6FC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A65B6">
        <w:rPr>
          <w:rFonts w:ascii="Times New Roman" w:hAnsi="Times New Roman" w:cs="Times New Roman"/>
          <w:sz w:val="28"/>
          <w:szCs w:val="28"/>
          <w:lang w:val="uk-UA"/>
        </w:rPr>
        <w:t xml:space="preserve"> творчого читання, евристичного та дослідницького пе</w:t>
      </w:r>
      <w:r w:rsidR="008F6FC1">
        <w:rPr>
          <w:rFonts w:ascii="Times New Roman" w:hAnsi="Times New Roman" w:cs="Times New Roman"/>
          <w:sz w:val="28"/>
          <w:szCs w:val="28"/>
          <w:lang w:val="uk-UA"/>
        </w:rPr>
        <w:t>рекладу; прийоми</w:t>
      </w:r>
      <w:r w:rsidR="004A65B6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індивідуального й коментованого читання типологічно близьких текстів, </w:t>
      </w:r>
      <w:r w:rsidR="008F6FC1">
        <w:rPr>
          <w:rFonts w:ascii="Times New Roman" w:hAnsi="Times New Roman" w:cs="Times New Roman"/>
          <w:sz w:val="28"/>
          <w:szCs w:val="28"/>
          <w:lang w:val="uk-UA"/>
        </w:rPr>
        <w:t>створення проблемних ситуацій</w:t>
      </w:r>
      <w:r w:rsidR="004A65B6">
        <w:rPr>
          <w:rFonts w:ascii="Times New Roman" w:hAnsi="Times New Roman" w:cs="Times New Roman"/>
          <w:sz w:val="28"/>
          <w:szCs w:val="28"/>
          <w:lang w:val="uk-UA"/>
        </w:rPr>
        <w:t>, пізнавальн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A65B6">
        <w:rPr>
          <w:rFonts w:ascii="Times New Roman" w:hAnsi="Times New Roman" w:cs="Times New Roman"/>
          <w:sz w:val="28"/>
          <w:szCs w:val="28"/>
          <w:lang w:val="uk-UA"/>
        </w:rPr>
        <w:t xml:space="preserve"> завдан</w:t>
      </w:r>
      <w:r>
        <w:rPr>
          <w:rFonts w:ascii="Times New Roman" w:hAnsi="Times New Roman" w:cs="Times New Roman"/>
          <w:sz w:val="28"/>
          <w:szCs w:val="28"/>
          <w:lang w:val="uk-UA"/>
        </w:rPr>
        <w:t>ння, пов’язані</w:t>
      </w:r>
      <w:r w:rsidR="004A65B6">
        <w:rPr>
          <w:rFonts w:ascii="Times New Roman" w:hAnsi="Times New Roman" w:cs="Times New Roman"/>
          <w:sz w:val="28"/>
          <w:szCs w:val="28"/>
          <w:lang w:val="uk-UA"/>
        </w:rPr>
        <w:t xml:space="preserve"> з необхідністю орієнтування учнів у різних художніх системах, евристичні бесіди, диспути, діалоги</w:t>
      </w:r>
      <w:r w:rsidR="008F6FC1">
        <w:rPr>
          <w:rFonts w:ascii="Times New Roman" w:hAnsi="Times New Roman" w:cs="Times New Roman"/>
          <w:sz w:val="28"/>
          <w:szCs w:val="28"/>
          <w:lang w:val="uk-UA"/>
        </w:rPr>
        <w:t>, складання порівняльних таблиць і діаграм, у яких узагальнюється та систематизується уся необхідна інформація про зіставлювальні твори</w:t>
      </w:r>
      <w:r w:rsidR="004A65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0E67" w:rsidRDefault="008F6D44" w:rsidP="007D0E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У своїй </w:t>
      </w:r>
      <w:r w:rsidR="0081018F">
        <w:rPr>
          <w:rFonts w:ascii="Times New Roman" w:hAnsi="Times New Roman" w:cs="Times New Roman"/>
          <w:sz w:val="28"/>
          <w:szCs w:val="28"/>
          <w:lang w:val="uk-UA"/>
        </w:rPr>
        <w:t>статті «П</w:t>
      </w:r>
      <w:r>
        <w:rPr>
          <w:rFonts w:ascii="Times New Roman" w:hAnsi="Times New Roman" w:cs="Times New Roman"/>
          <w:sz w:val="28"/>
          <w:szCs w:val="28"/>
          <w:lang w:val="uk-UA"/>
        </w:rPr>
        <w:t>рактичне застосування логічних схем-консп</w:t>
      </w:r>
      <w:r w:rsidR="0081018F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ктів», опубліковані</w:t>
      </w:r>
      <w:r w:rsidR="006011D9"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газеті «Зарубіжна література» (№15-16</w:t>
      </w:r>
      <w:r w:rsidR="00421D0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2009) вказала, які саме проблеми допоможуть вирішити на уроках літератури ЛСК.</w:t>
      </w:r>
    </w:p>
    <w:p w:rsidR="00AC36EC" w:rsidRDefault="008F6D44" w:rsidP="00B54C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Практикую використання різних типів ЛСК: </w:t>
      </w:r>
      <w:r w:rsidR="00B54CC7" w:rsidRPr="00AC36E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AC36EC">
        <w:rPr>
          <w:rFonts w:ascii="Times New Roman" w:hAnsi="Times New Roman" w:cs="Times New Roman"/>
          <w:b/>
          <w:sz w:val="28"/>
          <w:szCs w:val="28"/>
          <w:lang w:val="uk-UA"/>
        </w:rPr>
        <w:t>агальнооглядові:</w:t>
      </w:r>
      <w:r w:rsidR="00B54C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09D2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ожен учень складає власну схему (з допомогою вчителя, іншого учня), </w:t>
      </w:r>
      <w:r w:rsidR="00AC36EC">
        <w:rPr>
          <w:rFonts w:ascii="Times New Roman" w:hAnsi="Times New Roman" w:cs="Times New Roman"/>
          <w:sz w:val="28"/>
          <w:szCs w:val="28"/>
          <w:lang w:val="uk-UA"/>
        </w:rPr>
        <w:t>школярі працюють у групах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«асоціаці</w:t>
      </w:r>
      <w:r w:rsidR="00AC36EC">
        <w:rPr>
          <w:rFonts w:ascii="Times New Roman" w:hAnsi="Times New Roman" w:cs="Times New Roman"/>
          <w:sz w:val="28"/>
          <w:szCs w:val="28"/>
          <w:lang w:val="uk-UA"/>
        </w:rPr>
        <w:t>ї очима дітей або світ образів»,</w:t>
      </w:r>
      <w:r w:rsidR="003E09D2">
        <w:rPr>
          <w:rFonts w:ascii="Times New Roman" w:hAnsi="Times New Roman" w:cs="Times New Roman"/>
          <w:sz w:val="28"/>
          <w:szCs w:val="28"/>
          <w:lang w:val="uk-UA"/>
        </w:rPr>
        <w:t xml:space="preserve"> склада</w:t>
      </w:r>
      <w:r w:rsidR="00AC36EC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="003E09D2">
        <w:rPr>
          <w:rFonts w:ascii="Times New Roman" w:hAnsi="Times New Roman" w:cs="Times New Roman"/>
          <w:sz w:val="28"/>
          <w:szCs w:val="28"/>
          <w:lang w:val="uk-UA"/>
        </w:rPr>
        <w:t xml:space="preserve"> тв</w:t>
      </w:r>
      <w:r w:rsidR="00AC36E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E09D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C36EC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3E09D2">
        <w:rPr>
          <w:rFonts w:ascii="Times New Roman" w:hAnsi="Times New Roman" w:cs="Times New Roman"/>
          <w:sz w:val="28"/>
          <w:szCs w:val="28"/>
          <w:lang w:val="uk-UA"/>
        </w:rPr>
        <w:t>-мініатюр,</w:t>
      </w:r>
      <w:r w:rsidR="00AC36EC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3E09D2">
        <w:rPr>
          <w:rFonts w:ascii="Times New Roman" w:hAnsi="Times New Roman" w:cs="Times New Roman"/>
          <w:sz w:val="28"/>
          <w:szCs w:val="28"/>
          <w:lang w:val="uk-UA"/>
        </w:rPr>
        <w:t xml:space="preserve"> захи</w:t>
      </w:r>
      <w:r w:rsidR="00AC36EC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3E09D2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F214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09D2" w:rsidRPr="00AC36EC">
        <w:rPr>
          <w:rFonts w:ascii="Times New Roman" w:hAnsi="Times New Roman" w:cs="Times New Roman"/>
          <w:b/>
          <w:sz w:val="28"/>
          <w:szCs w:val="28"/>
          <w:lang w:val="uk-UA"/>
        </w:rPr>
        <w:t>тематичні:</w:t>
      </w:r>
      <w:r w:rsidR="00B54C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09D2">
        <w:rPr>
          <w:rFonts w:ascii="Times New Roman" w:hAnsi="Times New Roman" w:cs="Times New Roman"/>
          <w:sz w:val="28"/>
          <w:szCs w:val="28"/>
          <w:lang w:val="uk-UA"/>
        </w:rPr>
        <w:t>схеми-композиції художнього твору;</w:t>
      </w:r>
      <w:r w:rsidR="00B54C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09D2">
        <w:rPr>
          <w:rFonts w:ascii="Times New Roman" w:hAnsi="Times New Roman" w:cs="Times New Roman"/>
          <w:sz w:val="28"/>
          <w:szCs w:val="28"/>
          <w:lang w:val="uk-UA"/>
        </w:rPr>
        <w:t>схеми-характеристики літературного героя;</w:t>
      </w:r>
      <w:r w:rsidR="00B54C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09D2">
        <w:rPr>
          <w:rFonts w:ascii="Times New Roman" w:hAnsi="Times New Roman" w:cs="Times New Roman"/>
          <w:sz w:val="28"/>
          <w:szCs w:val="28"/>
          <w:lang w:val="uk-UA"/>
        </w:rPr>
        <w:t>схеми-порівняння характеристик героя;</w:t>
      </w:r>
      <w:r w:rsidR="00B54C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09D2">
        <w:rPr>
          <w:rFonts w:ascii="Times New Roman" w:hAnsi="Times New Roman" w:cs="Times New Roman"/>
          <w:sz w:val="28"/>
          <w:szCs w:val="28"/>
          <w:lang w:val="uk-UA"/>
        </w:rPr>
        <w:t>схеми – сюжетні елементи;</w:t>
      </w:r>
      <w:r w:rsidR="00B54C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09D2">
        <w:rPr>
          <w:rFonts w:ascii="Times New Roman" w:hAnsi="Times New Roman" w:cs="Times New Roman"/>
          <w:sz w:val="28"/>
          <w:szCs w:val="28"/>
          <w:lang w:val="uk-UA"/>
        </w:rPr>
        <w:t>схема – загальна характеристика.</w:t>
      </w:r>
      <w:r w:rsidR="00AC36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54CC7" w:rsidRDefault="00B54CC7" w:rsidP="00AC36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Відстежуючи результативність навчального процесу, виявила: успішність учнів зростає, розвивається мислення, формуються нові грані характеру особистості. </w:t>
      </w:r>
    </w:p>
    <w:p w:rsidR="00F81CA2" w:rsidRPr="00F81CA2" w:rsidRDefault="00F214EB" w:rsidP="00F214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-2540</wp:posOffset>
            </wp:positionV>
            <wp:extent cx="2992755" cy="2228215"/>
            <wp:effectExtent l="19050" t="0" r="0" b="0"/>
            <wp:wrapTight wrapText="bothSides">
              <wp:wrapPolygon edited="0">
                <wp:start x="-137" y="0"/>
                <wp:lineTo x="-137" y="21421"/>
                <wp:lineTo x="21586" y="21421"/>
                <wp:lineTo x="21586" y="0"/>
                <wp:lineTo x="-137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5118" t="22849" r="15466" b="1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55" cy="222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1CA2">
        <w:rPr>
          <w:rFonts w:ascii="Times New Roman" w:hAnsi="Times New Roman" w:cs="Times New Roman"/>
          <w:sz w:val="28"/>
          <w:szCs w:val="28"/>
          <w:lang w:val="uk-UA"/>
        </w:rPr>
        <w:t>За час роботи у школі переконалася, що кожна дитина – особистість котрій потрібно допомогти пізнати себе, реалізувати свої здібності. У цьому мені допомагають «Папки успіху». Робота із ними дає змогу навчити учнів планувати свою діяльність, організовувати її відповідно до поставлених цілей, осмислювати результат навчання, виховувати інтерес до вивчення літератури.</w:t>
      </w:r>
    </w:p>
    <w:p w:rsidR="006011D9" w:rsidRDefault="006011D9" w:rsidP="00F81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Я, як і кожен вчитель-словесник</w:t>
      </w:r>
      <w:r w:rsidR="00BD753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розумію, що на якому б високому рівні не проходили уроки літератури, вони не будуть мати певних результатів, якщо навчальний матеріал не буде закріплюватися та поглиблюватися під час позакласних занять.</w:t>
      </w:r>
      <w:r w:rsidR="00AC36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7530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рактикую</w:t>
      </w:r>
      <w:r w:rsidR="00BD7530">
        <w:rPr>
          <w:rFonts w:ascii="Times New Roman" w:hAnsi="Times New Roman" w:cs="Times New Roman"/>
          <w:sz w:val="28"/>
          <w:szCs w:val="28"/>
          <w:lang w:val="uk-UA"/>
        </w:rPr>
        <w:t xml:space="preserve"> різні форми позакласної роботи</w:t>
      </w:r>
      <w:r w:rsidR="00AC36EC">
        <w:rPr>
          <w:rFonts w:ascii="Times New Roman" w:hAnsi="Times New Roman" w:cs="Times New Roman"/>
          <w:sz w:val="28"/>
          <w:szCs w:val="28"/>
          <w:lang w:val="uk-UA"/>
        </w:rPr>
        <w:t>: предметні тижн</w:t>
      </w:r>
      <w:r w:rsidR="00F81CA2">
        <w:rPr>
          <w:rFonts w:ascii="Times New Roman" w:hAnsi="Times New Roman" w:cs="Times New Roman"/>
          <w:sz w:val="28"/>
          <w:szCs w:val="28"/>
          <w:lang w:val="uk-UA"/>
        </w:rPr>
        <w:t>і, тематичні літературні вечори:</w:t>
      </w:r>
      <w:r w:rsidR="00AC36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1CA2" w:rsidRPr="00503F60">
        <w:rPr>
          <w:rFonts w:ascii="Times New Roman" w:hAnsi="Times New Roman" w:cs="Times New Roman"/>
          <w:sz w:val="28"/>
          <w:szCs w:val="28"/>
          <w:lang w:val="uk-UA"/>
        </w:rPr>
        <w:t>«Вечір творчості М.В.Гоголя»; вечір-диспут «Хто він, герой нашого часу: людина-дегенерат чи лицар на білому коні?»; вечір одного жанру «Найкращі зразки світового сонета»; круглий стіл «Добро і милосердя врятують людські душі»</w:t>
      </w:r>
      <w:r w:rsidR="00F81CA2">
        <w:rPr>
          <w:rFonts w:ascii="Times New Roman" w:hAnsi="Times New Roman" w:cs="Times New Roman"/>
          <w:sz w:val="28"/>
          <w:szCs w:val="28"/>
          <w:lang w:val="uk-UA"/>
        </w:rPr>
        <w:t xml:space="preserve">, гурткова робота. </w:t>
      </w:r>
      <w:r w:rsidR="00BD7530">
        <w:rPr>
          <w:rFonts w:ascii="Times New Roman" w:hAnsi="Times New Roman" w:cs="Times New Roman"/>
          <w:sz w:val="28"/>
          <w:szCs w:val="28"/>
          <w:lang w:val="uk-UA"/>
        </w:rPr>
        <w:t>Уже 9 років у школі діє драматична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7530">
        <w:rPr>
          <w:rFonts w:ascii="Times New Roman" w:hAnsi="Times New Roman" w:cs="Times New Roman"/>
          <w:sz w:val="28"/>
          <w:szCs w:val="28"/>
          <w:lang w:val="uk-UA"/>
        </w:rPr>
        <w:t>студія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BD7530">
        <w:rPr>
          <w:rFonts w:ascii="Times New Roman" w:hAnsi="Times New Roman" w:cs="Times New Roman"/>
          <w:sz w:val="28"/>
          <w:szCs w:val="28"/>
          <w:lang w:val="uk-UA"/>
        </w:rPr>
        <w:t>Погляд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». Головною метою </w:t>
      </w:r>
      <w:r w:rsidR="00BD7530">
        <w:rPr>
          <w:rFonts w:ascii="Times New Roman" w:hAnsi="Times New Roman" w:cs="Times New Roman"/>
          <w:sz w:val="28"/>
          <w:szCs w:val="28"/>
          <w:lang w:val="uk-UA"/>
        </w:rPr>
        <w:t>студії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пробудження </w:t>
      </w:r>
      <w:r w:rsidR="00BD7530">
        <w:rPr>
          <w:rFonts w:ascii="Times New Roman" w:hAnsi="Times New Roman" w:cs="Times New Roman"/>
          <w:sz w:val="28"/>
          <w:szCs w:val="28"/>
          <w:lang w:val="uk-UA"/>
        </w:rPr>
        <w:t xml:space="preserve">в учнів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D7530">
        <w:rPr>
          <w:rFonts w:ascii="Times New Roman" w:hAnsi="Times New Roman" w:cs="Times New Roman"/>
          <w:sz w:val="28"/>
          <w:szCs w:val="28"/>
          <w:lang w:val="uk-UA"/>
        </w:rPr>
        <w:t xml:space="preserve">нтересу до драматичних творів, </w:t>
      </w:r>
      <w:r>
        <w:rPr>
          <w:rFonts w:ascii="Times New Roman" w:hAnsi="Times New Roman" w:cs="Times New Roman"/>
          <w:sz w:val="28"/>
          <w:szCs w:val="28"/>
          <w:lang w:val="uk-UA"/>
        </w:rPr>
        <w:t>театрального мистецтва взагалі.</w:t>
      </w:r>
      <w:r w:rsidR="00F81C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Шляхи формування полікультурної компетентності відбувається через </w:t>
      </w:r>
      <w:r w:rsidR="00BD7530">
        <w:rPr>
          <w:rFonts w:ascii="Times New Roman" w:hAnsi="Times New Roman" w:cs="Times New Roman"/>
          <w:sz w:val="28"/>
          <w:szCs w:val="28"/>
          <w:lang w:val="uk-UA"/>
        </w:rPr>
        <w:t>засоби театрального мистецтва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 сприяє вихованню </w:t>
      </w:r>
      <w:r w:rsidR="00BD7530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ультурного глядача</w:t>
      </w:r>
      <w:r w:rsidR="000A3C4B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BD7530">
        <w:rPr>
          <w:rFonts w:ascii="Times New Roman" w:hAnsi="Times New Roman" w:cs="Times New Roman"/>
          <w:sz w:val="28"/>
          <w:szCs w:val="28"/>
          <w:lang w:val="uk-UA"/>
        </w:rPr>
        <w:t xml:space="preserve"> має естетичний смак,</w:t>
      </w:r>
      <w:r w:rsidR="000A3C4B">
        <w:rPr>
          <w:rFonts w:ascii="Times New Roman" w:hAnsi="Times New Roman" w:cs="Times New Roman"/>
          <w:sz w:val="28"/>
          <w:szCs w:val="28"/>
          <w:lang w:val="uk-UA"/>
        </w:rPr>
        <w:t xml:space="preserve"> творчо сприймає драматичні твори.</w:t>
      </w:r>
    </w:p>
    <w:p w:rsidR="006011D9" w:rsidRPr="003E09D2" w:rsidRDefault="00F81CA2" w:rsidP="00F81CA2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Підвищенню інтелектуального та естетичного рівня учнів, продовженню знайомства з високим мистецтвом сприяє кабінет-клуб знавців світової літератури «Логос», у якому проводяться нестандартні уроки, позакласні заходи із світової літератури, засідання та творчі зустрічі знавців літератури, заняття драматичної студії «Погляд».</w:t>
      </w:r>
    </w:p>
    <w:p w:rsidR="007D0E67" w:rsidRPr="007D0E67" w:rsidRDefault="007D0E67" w:rsidP="007D0E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D0E67" w:rsidRPr="007D0E67" w:rsidSect="001D509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5FA" w:rsidRDefault="00A265FA" w:rsidP="004246D9">
      <w:pPr>
        <w:spacing w:after="0" w:line="240" w:lineRule="auto"/>
      </w:pPr>
      <w:r>
        <w:separator/>
      </w:r>
    </w:p>
  </w:endnote>
  <w:endnote w:type="continuationSeparator" w:id="1">
    <w:p w:rsidR="00A265FA" w:rsidRDefault="00A265FA" w:rsidP="00424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5FA" w:rsidRDefault="00A265FA" w:rsidP="004246D9">
      <w:pPr>
        <w:spacing w:after="0" w:line="240" w:lineRule="auto"/>
      </w:pPr>
      <w:r>
        <w:separator/>
      </w:r>
    </w:p>
  </w:footnote>
  <w:footnote w:type="continuationSeparator" w:id="1">
    <w:p w:rsidR="00A265FA" w:rsidRDefault="00A265FA" w:rsidP="00424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3B1"/>
    <w:multiLevelType w:val="hybridMultilevel"/>
    <w:tmpl w:val="D08AEF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02661"/>
    <w:multiLevelType w:val="hybridMultilevel"/>
    <w:tmpl w:val="32C04E36"/>
    <w:lvl w:ilvl="0" w:tplc="0282B7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2402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EEC7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DC21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FAFC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ACF2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7C9F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D65C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927B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06EAB"/>
    <w:multiLevelType w:val="hybridMultilevel"/>
    <w:tmpl w:val="E7BCC928"/>
    <w:lvl w:ilvl="0" w:tplc="2C48099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760B2"/>
    <w:multiLevelType w:val="hybridMultilevel"/>
    <w:tmpl w:val="A2E0D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70EAB"/>
    <w:multiLevelType w:val="hybridMultilevel"/>
    <w:tmpl w:val="E638A6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6D10EE"/>
    <w:multiLevelType w:val="hybridMultilevel"/>
    <w:tmpl w:val="4484D676"/>
    <w:lvl w:ilvl="0" w:tplc="4E52342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D0298"/>
    <w:multiLevelType w:val="hybridMultilevel"/>
    <w:tmpl w:val="59C201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414EE"/>
    <w:multiLevelType w:val="hybridMultilevel"/>
    <w:tmpl w:val="2BA26C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A181D61"/>
    <w:multiLevelType w:val="hybridMultilevel"/>
    <w:tmpl w:val="AD926C4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5F956F3"/>
    <w:multiLevelType w:val="hybridMultilevel"/>
    <w:tmpl w:val="0EA0764C"/>
    <w:lvl w:ilvl="0" w:tplc="2C48099E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86305D7"/>
    <w:multiLevelType w:val="hybridMultilevel"/>
    <w:tmpl w:val="57165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48099E"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F0116"/>
    <w:multiLevelType w:val="hybridMultilevel"/>
    <w:tmpl w:val="B75485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8A96BFE"/>
    <w:multiLevelType w:val="hybridMultilevel"/>
    <w:tmpl w:val="9DA2BC9C"/>
    <w:lvl w:ilvl="0" w:tplc="2C48099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B76ED3"/>
    <w:multiLevelType w:val="hybridMultilevel"/>
    <w:tmpl w:val="C308AC0A"/>
    <w:lvl w:ilvl="0" w:tplc="2C48099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6A6718"/>
    <w:multiLevelType w:val="hybridMultilevel"/>
    <w:tmpl w:val="BFA47BA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>
    <w:nsid w:val="7D655B78"/>
    <w:multiLevelType w:val="hybridMultilevel"/>
    <w:tmpl w:val="9E1622D8"/>
    <w:lvl w:ilvl="0" w:tplc="FD5C557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A5EF0A8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A1C374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CE9A9F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5CD6E26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91A4B55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2D292B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F81A7F4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FFA6355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4"/>
  </w:num>
  <w:num w:numId="5">
    <w:abstractNumId w:val="11"/>
  </w:num>
  <w:num w:numId="6">
    <w:abstractNumId w:val="5"/>
  </w:num>
  <w:num w:numId="7">
    <w:abstractNumId w:val="8"/>
  </w:num>
  <w:num w:numId="8">
    <w:abstractNumId w:val="10"/>
  </w:num>
  <w:num w:numId="9">
    <w:abstractNumId w:val="1"/>
  </w:num>
  <w:num w:numId="10">
    <w:abstractNumId w:val="15"/>
  </w:num>
  <w:num w:numId="11">
    <w:abstractNumId w:val="6"/>
  </w:num>
  <w:num w:numId="12">
    <w:abstractNumId w:val="12"/>
  </w:num>
  <w:num w:numId="13">
    <w:abstractNumId w:val="2"/>
  </w:num>
  <w:num w:numId="14">
    <w:abstractNumId w:val="13"/>
  </w:num>
  <w:num w:numId="15">
    <w:abstractNumId w:val="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5091"/>
    <w:rsid w:val="00010AB7"/>
    <w:rsid w:val="00016932"/>
    <w:rsid w:val="00025244"/>
    <w:rsid w:val="000A3C4B"/>
    <w:rsid w:val="000A3DDA"/>
    <w:rsid w:val="000A6530"/>
    <w:rsid w:val="00145073"/>
    <w:rsid w:val="001D5091"/>
    <w:rsid w:val="001F70D7"/>
    <w:rsid w:val="00204463"/>
    <w:rsid w:val="002179AC"/>
    <w:rsid w:val="00236795"/>
    <w:rsid w:val="003143C6"/>
    <w:rsid w:val="0031709D"/>
    <w:rsid w:val="0036735B"/>
    <w:rsid w:val="00367C5E"/>
    <w:rsid w:val="003E09D2"/>
    <w:rsid w:val="003F3986"/>
    <w:rsid w:val="00401678"/>
    <w:rsid w:val="004167F8"/>
    <w:rsid w:val="00421D0E"/>
    <w:rsid w:val="004246D9"/>
    <w:rsid w:val="00454E62"/>
    <w:rsid w:val="004A65B6"/>
    <w:rsid w:val="00503F60"/>
    <w:rsid w:val="005B4E05"/>
    <w:rsid w:val="005F7ADD"/>
    <w:rsid w:val="006011D9"/>
    <w:rsid w:val="00605638"/>
    <w:rsid w:val="006C1753"/>
    <w:rsid w:val="00706DB2"/>
    <w:rsid w:val="00746889"/>
    <w:rsid w:val="00772340"/>
    <w:rsid w:val="007C055C"/>
    <w:rsid w:val="007D0E67"/>
    <w:rsid w:val="0081018F"/>
    <w:rsid w:val="00857133"/>
    <w:rsid w:val="008F6D44"/>
    <w:rsid w:val="008F6FC1"/>
    <w:rsid w:val="009578C2"/>
    <w:rsid w:val="00963192"/>
    <w:rsid w:val="00980FF0"/>
    <w:rsid w:val="0098278B"/>
    <w:rsid w:val="00A1227D"/>
    <w:rsid w:val="00A265FA"/>
    <w:rsid w:val="00A506B7"/>
    <w:rsid w:val="00A605FC"/>
    <w:rsid w:val="00AC36EC"/>
    <w:rsid w:val="00B0024C"/>
    <w:rsid w:val="00B54CC7"/>
    <w:rsid w:val="00BD7530"/>
    <w:rsid w:val="00BE1DB6"/>
    <w:rsid w:val="00C116F5"/>
    <w:rsid w:val="00C66B2D"/>
    <w:rsid w:val="00C76A8E"/>
    <w:rsid w:val="00C82EDC"/>
    <w:rsid w:val="00CA4C47"/>
    <w:rsid w:val="00CA72D2"/>
    <w:rsid w:val="00E2059D"/>
    <w:rsid w:val="00E554F3"/>
    <w:rsid w:val="00E8003E"/>
    <w:rsid w:val="00F02F7F"/>
    <w:rsid w:val="00F214EB"/>
    <w:rsid w:val="00F81CA2"/>
    <w:rsid w:val="00FA5C2D"/>
    <w:rsid w:val="00FB2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E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2FC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24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246D9"/>
  </w:style>
  <w:style w:type="paragraph" w:styleId="a8">
    <w:name w:val="footer"/>
    <w:basedOn w:val="a"/>
    <w:link w:val="a9"/>
    <w:uiPriority w:val="99"/>
    <w:unhideWhenUsed/>
    <w:rsid w:val="00424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46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4726">
          <w:marLeft w:val="125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151">
          <w:marLeft w:val="125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1408">
          <w:marLeft w:val="125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404">
          <w:marLeft w:val="125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33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A6339-DEA2-4D19-93BE-D2A103058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1712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5</cp:revision>
  <cp:lastPrinted>2011-01-17T22:06:00Z</cp:lastPrinted>
  <dcterms:created xsi:type="dcterms:W3CDTF">2011-01-17T21:05:00Z</dcterms:created>
  <dcterms:modified xsi:type="dcterms:W3CDTF">2011-01-17T22:44:00Z</dcterms:modified>
</cp:coreProperties>
</file>