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16" w:rsidRDefault="001D0533" w:rsidP="00B72A4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AC60AA">
        <w:rPr>
          <w:rFonts w:ascii="Times New Roman" w:hAnsi="Times New Roman"/>
          <w:sz w:val="28"/>
        </w:rPr>
        <w:t xml:space="preserve">     </w:t>
      </w:r>
      <w:r w:rsidR="00AB76C4">
        <w:rPr>
          <w:rFonts w:ascii="Times New Roman" w:hAnsi="Times New Roman"/>
          <w:sz w:val="28"/>
        </w:rPr>
        <w:t xml:space="preserve">                            </w:t>
      </w:r>
    </w:p>
    <w:p w:rsidR="00307916" w:rsidRDefault="00192485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07916">
        <w:rPr>
          <w:rFonts w:ascii="Times New Roman" w:hAnsi="Times New Roman"/>
          <w:sz w:val="28"/>
        </w:rPr>
        <w:t>Тернопільський навчально-виховний комплекс «Школа-ліцей №6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ім. Назарія Яремчука»</w:t>
      </w:r>
    </w:p>
    <w:p w:rsidR="00307916" w:rsidRDefault="00307916" w:rsidP="00307916">
      <w:pPr>
        <w:rPr>
          <w:rFonts w:ascii="Times New Roman" w:hAnsi="Times New Roman"/>
          <w:sz w:val="28"/>
        </w:rPr>
      </w:pP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FA12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Опис педагогічного досвіду роботи</w:t>
      </w:r>
    </w:p>
    <w:p w:rsidR="00307916" w:rsidRDefault="00307916" w:rsidP="00307916">
      <w:pPr>
        <w:rPr>
          <w:rFonts w:ascii="Times New Roman" w:hAnsi="Times New Roman"/>
          <w:sz w:val="28"/>
        </w:rPr>
      </w:pPr>
    </w:p>
    <w:p w:rsidR="00307916" w:rsidRDefault="00307916" w:rsidP="00307916">
      <w:pPr>
        <w:rPr>
          <w:rFonts w:ascii="Times New Roman" w:hAnsi="Times New Roman"/>
          <w:sz w:val="28"/>
        </w:rPr>
      </w:pPr>
    </w:p>
    <w:p w:rsidR="00307916" w:rsidRPr="00192485" w:rsidRDefault="00192485" w:rsidP="0030791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</w:t>
      </w:r>
      <w:r w:rsidR="00307916" w:rsidRPr="00192485">
        <w:rPr>
          <w:rFonts w:ascii="Times New Roman" w:hAnsi="Times New Roman"/>
          <w:sz w:val="36"/>
        </w:rPr>
        <w:t>ТВОРЧИЙ АСПЕКТ РОЗВИТКУ ОСОБИСТОСТІ</w:t>
      </w:r>
    </w:p>
    <w:p w:rsidR="00307916" w:rsidRPr="00192485" w:rsidRDefault="00192485" w:rsidP="0030791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</w:t>
      </w:r>
      <w:r w:rsidR="00307916" w:rsidRPr="00192485">
        <w:rPr>
          <w:rFonts w:ascii="Times New Roman" w:hAnsi="Times New Roman"/>
          <w:sz w:val="36"/>
        </w:rPr>
        <w:t>НА УРОКАХ СВІТОВОЇ ЛІТЕРАТУРИ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6400800" cy="3076575"/>
            <wp:effectExtent l="19050" t="0" r="0" b="0"/>
            <wp:docPr id="3" name="Рисунок 1" descr="C:\Users\klient\Desktop\dfcbksdy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t\Desktop\dfcbksdyf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33" cy="30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Розробила і підготувала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вчитель світової   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літератури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Холодняк Н.В.        </w:t>
      </w:r>
    </w:p>
    <w:p w:rsidR="00307916" w:rsidRDefault="00307916" w:rsidP="003079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07916" w:rsidRDefault="00307916" w:rsidP="00307916">
      <w:pPr>
        <w:rPr>
          <w:rFonts w:ascii="Times New Roman" w:hAnsi="Times New Roman"/>
          <w:sz w:val="28"/>
        </w:rPr>
      </w:pPr>
    </w:p>
    <w:p w:rsidR="000957E4" w:rsidRDefault="000957E4" w:rsidP="000957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ТЕРНОПІЛЬ </w:t>
      </w:r>
    </w:p>
    <w:p w:rsidR="00AB76C4" w:rsidRDefault="00AB76C4" w:rsidP="00FA12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 Вчити </w:t>
      </w:r>
      <w:r w:rsidR="00FA1285">
        <w:rPr>
          <w:rFonts w:ascii="Times New Roman" w:hAnsi="Times New Roman"/>
          <w:sz w:val="28"/>
        </w:rPr>
        <w:t>творчості необхідно не для того,</w:t>
      </w:r>
      <w:r>
        <w:rPr>
          <w:rFonts w:ascii="Times New Roman" w:hAnsi="Times New Roman"/>
          <w:sz w:val="28"/>
        </w:rPr>
        <w:t xml:space="preserve"> щоб зростити юних поетів, а для того,</w:t>
      </w:r>
    </w:p>
    <w:p w:rsidR="001D0533" w:rsidRDefault="00AB76C4" w:rsidP="00B72A4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FA128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щоб збагатити кожне ю</w:t>
      </w:r>
      <w:r w:rsidR="00FA1285">
        <w:rPr>
          <w:rFonts w:ascii="Times New Roman" w:hAnsi="Times New Roman"/>
          <w:sz w:val="28"/>
        </w:rPr>
        <w:t xml:space="preserve">не серце» </w:t>
      </w:r>
      <w:r w:rsidR="00AC60AA">
        <w:rPr>
          <w:rFonts w:ascii="Times New Roman" w:hAnsi="Times New Roman"/>
          <w:sz w:val="28"/>
        </w:rPr>
        <w:t xml:space="preserve"> </w:t>
      </w:r>
      <w:r w:rsidR="000C4E6E">
        <w:rPr>
          <w:rFonts w:ascii="Times New Roman" w:hAnsi="Times New Roman"/>
          <w:sz w:val="28"/>
        </w:rPr>
        <w:t>В. Сухомлинський</w:t>
      </w:r>
    </w:p>
    <w:p w:rsidR="001D0533" w:rsidRDefault="00B120B4" w:rsidP="00B72A40">
      <w:pPr>
        <w:spacing w:line="360" w:lineRule="auto"/>
        <w:jc w:val="both"/>
      </w:pPr>
      <w:r w:rsidRPr="00B1026A">
        <w:rPr>
          <w:rFonts w:ascii="Times New Roman" w:hAnsi="Times New Roman"/>
          <w:b/>
          <w:i/>
          <w:color w:val="943634" w:themeColor="accent2" w:themeShade="BF"/>
          <w:sz w:val="28"/>
        </w:rPr>
        <w:t xml:space="preserve">     </w:t>
      </w:r>
      <w:r w:rsidR="001D0533" w:rsidRPr="00B1026A">
        <w:rPr>
          <w:rFonts w:ascii="Times New Roman" w:hAnsi="Times New Roman"/>
          <w:b/>
          <w:i/>
          <w:color w:val="943634" w:themeColor="accent2" w:themeShade="BF"/>
          <w:sz w:val="28"/>
        </w:rPr>
        <w:t>Актуальність досвіду</w:t>
      </w:r>
      <w:r w:rsidR="001D0533" w:rsidRPr="00B1026A">
        <w:rPr>
          <w:rFonts w:ascii="Times New Roman" w:hAnsi="Times New Roman"/>
          <w:color w:val="943634" w:themeColor="accent2" w:themeShade="BF"/>
          <w:sz w:val="28"/>
        </w:rPr>
        <w:t>.</w:t>
      </w:r>
      <w:r w:rsidR="001D0533">
        <w:rPr>
          <w:rFonts w:ascii="Times New Roman" w:hAnsi="Times New Roman"/>
          <w:sz w:val="28"/>
        </w:rPr>
        <w:t xml:space="preserve">  В умовах реформування освіти значна увага приділяється орієнтації школи на особистість учня. В «Національній доктрині розвитку освіти України у ХХІ столітті» наголошується на створенні умов для розвитку, самоствердження і самореалізації особистості, для формування покоління</w:t>
      </w:r>
      <w:r w:rsidR="00606312">
        <w:rPr>
          <w:rFonts w:ascii="Times New Roman" w:hAnsi="Times New Roman"/>
          <w:sz w:val="28"/>
        </w:rPr>
        <w:t>,</w:t>
      </w:r>
      <w:r w:rsidR="001D0533">
        <w:rPr>
          <w:rFonts w:ascii="Times New Roman" w:hAnsi="Times New Roman"/>
          <w:sz w:val="28"/>
        </w:rPr>
        <w:t xml:space="preserve"> здатного усвідомити себе у реаліях сучасного життя. Але навчальні програми з кожним роком збільшують теоретичний компонент, вимагаючи накопичення, запам’ятовування та  засвоєння знань. Відповідно розвиток творчого</w:t>
      </w:r>
      <w:r w:rsidR="00606312">
        <w:rPr>
          <w:rFonts w:ascii="Times New Roman" w:hAnsi="Times New Roman"/>
          <w:sz w:val="28"/>
        </w:rPr>
        <w:t>,</w:t>
      </w:r>
      <w:r w:rsidR="001D0533">
        <w:rPr>
          <w:rFonts w:ascii="Times New Roman" w:hAnsi="Times New Roman"/>
          <w:sz w:val="28"/>
        </w:rPr>
        <w:t xml:space="preserve"> креативного мислення фактично не передбачається. Провідні психологи та педагоги занепокоєні такою стратегією і вважають проблему творчості найбільш актуальною на сьогодні. Зокрема, а</w:t>
      </w:r>
      <w:r w:rsidR="001D0533" w:rsidRPr="00A369E9">
        <w:rPr>
          <w:rFonts w:ascii="Times New Roman" w:hAnsi="Times New Roman"/>
          <w:sz w:val="28"/>
        </w:rPr>
        <w:t>наліз досить великого масиву літератури з проблем творчості, яка останнім</w:t>
      </w:r>
      <w:r w:rsidR="001D0533">
        <w:rPr>
          <w:rFonts w:ascii="Times New Roman" w:hAnsi="Times New Roman"/>
          <w:sz w:val="28"/>
        </w:rPr>
        <w:t xml:space="preserve"> часом</w:t>
      </w:r>
      <w:r w:rsidR="001D0533" w:rsidRPr="00A369E9">
        <w:rPr>
          <w:rFonts w:ascii="Times New Roman" w:hAnsi="Times New Roman"/>
          <w:sz w:val="28"/>
        </w:rPr>
        <w:t xml:space="preserve"> вже виділилась в самостійний напрям на межі психології, педагогіки, філософії та інших н</w:t>
      </w:r>
      <w:r w:rsidR="001D0533">
        <w:rPr>
          <w:rFonts w:ascii="Times New Roman" w:hAnsi="Times New Roman"/>
          <w:sz w:val="28"/>
        </w:rPr>
        <w:t xml:space="preserve">аук, дає змогу зробити </w:t>
      </w:r>
      <w:r w:rsidR="001D0533" w:rsidRPr="00A369E9">
        <w:rPr>
          <w:rFonts w:ascii="Times New Roman" w:hAnsi="Times New Roman"/>
          <w:sz w:val="28"/>
        </w:rPr>
        <w:t xml:space="preserve"> висновок про те, що для здійснення соціально-економічних перет</w:t>
      </w:r>
      <w:r w:rsidR="001D0533">
        <w:rPr>
          <w:rFonts w:ascii="Times New Roman" w:hAnsi="Times New Roman"/>
          <w:sz w:val="28"/>
        </w:rPr>
        <w:t xml:space="preserve">ворень, розв'язання надзвичайно </w:t>
      </w:r>
      <w:r w:rsidR="001D0533" w:rsidRPr="00A369E9">
        <w:rPr>
          <w:rFonts w:ascii="Times New Roman" w:hAnsi="Times New Roman"/>
          <w:sz w:val="28"/>
        </w:rPr>
        <w:t>складних та нових завдань людині сьогоднішнього, а тим більше завтрашнього дня, вже не просто бажано, а необхідно оволодіти творчими вміннями, стратегіями і тактиками як інструментарієм не тільки у професійній, а навіть у повс</w:t>
      </w:r>
      <w:r w:rsidR="001D0533">
        <w:rPr>
          <w:rFonts w:ascii="Times New Roman" w:hAnsi="Times New Roman"/>
          <w:sz w:val="28"/>
        </w:rPr>
        <w:t>якденній діяльності.</w:t>
      </w:r>
      <w:r w:rsidR="001D0533" w:rsidRPr="00A369E9">
        <w:rPr>
          <w:rFonts w:ascii="Times New Roman" w:hAnsi="Times New Roman"/>
          <w:sz w:val="28"/>
        </w:rPr>
        <w:t xml:space="preserve"> </w:t>
      </w:r>
    </w:p>
    <w:p w:rsidR="001D0533" w:rsidRDefault="005A6E02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20B4">
        <w:rPr>
          <w:rFonts w:ascii="Times New Roman" w:hAnsi="Times New Roman"/>
          <w:sz w:val="28"/>
        </w:rPr>
        <w:t xml:space="preserve">      </w:t>
      </w:r>
      <w:r w:rsidR="001D0533">
        <w:rPr>
          <w:rFonts w:ascii="Times New Roman" w:hAnsi="Times New Roman"/>
          <w:sz w:val="28"/>
        </w:rPr>
        <w:t>На сьогоднішній день у школах існує певний ряд творчих завдань (реферати, письмові роботи, твори-роздуми і т.п.), але цього недостатньо в умовах постійного розвитку та прогресу, коли навчальний курс теж має відповідати вимогам часу, тобто відзначатися креативністю</w:t>
      </w:r>
      <w:r w:rsidR="001D0533" w:rsidRPr="001946AA">
        <w:rPr>
          <w:rFonts w:ascii="Times New Roman" w:hAnsi="Times New Roman"/>
          <w:b/>
          <w:i/>
          <w:sz w:val="28"/>
        </w:rPr>
        <w:t xml:space="preserve">.  </w:t>
      </w:r>
      <w:r w:rsidR="001D0533" w:rsidRPr="00B1026A">
        <w:rPr>
          <w:rFonts w:ascii="Times New Roman" w:hAnsi="Times New Roman"/>
          <w:b/>
          <w:i/>
          <w:color w:val="943634" w:themeColor="accent2" w:themeShade="BF"/>
          <w:sz w:val="28"/>
        </w:rPr>
        <w:t>Провідною ідеєю мого досвіду</w:t>
      </w:r>
      <w:r w:rsidR="001D0533">
        <w:rPr>
          <w:rFonts w:ascii="Times New Roman" w:hAnsi="Times New Roman"/>
          <w:sz w:val="28"/>
        </w:rPr>
        <w:t xml:space="preserve"> є розвиток творчого аспекту в рамках інноваційних методів навчання та особистісно-зорієнтованої системи освіти. Завдяки творчому підходу підвищується пізнавально - навчальна активність кожного учня і покращується результативність та якість освітнього процесу.</w:t>
      </w:r>
    </w:p>
    <w:p w:rsidR="001D0533" w:rsidRDefault="00B120B4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</w:t>
      </w:r>
      <w:r w:rsidR="001D0533" w:rsidRPr="00B1026A">
        <w:rPr>
          <w:rFonts w:ascii="Times New Roman" w:hAnsi="Times New Roman"/>
          <w:b/>
          <w:i/>
          <w:color w:val="943634" w:themeColor="accent2" w:themeShade="BF"/>
          <w:sz w:val="28"/>
        </w:rPr>
        <w:t>Інноваційна значущість ідеї</w:t>
      </w:r>
      <w:r w:rsidR="000F1A8B" w:rsidRPr="00B1026A">
        <w:rPr>
          <w:rFonts w:ascii="Times New Roman" w:hAnsi="Times New Roman"/>
          <w:color w:val="943634" w:themeColor="accent2" w:themeShade="BF"/>
          <w:sz w:val="28"/>
        </w:rPr>
        <w:t>.</w:t>
      </w:r>
      <w:r w:rsidR="000F1A8B">
        <w:rPr>
          <w:rFonts w:ascii="Times New Roman" w:hAnsi="Times New Roman"/>
          <w:sz w:val="28"/>
        </w:rPr>
        <w:t xml:space="preserve"> Р</w:t>
      </w:r>
      <w:r w:rsidR="001D0533">
        <w:rPr>
          <w:rFonts w:ascii="Times New Roman" w:hAnsi="Times New Roman"/>
          <w:sz w:val="28"/>
        </w:rPr>
        <w:t xml:space="preserve">озвиток творчого аспекту на уроках може забезпечити </w:t>
      </w:r>
      <w:r w:rsidR="00606312">
        <w:rPr>
          <w:rFonts w:ascii="Times New Roman" w:hAnsi="Times New Roman"/>
          <w:sz w:val="28"/>
        </w:rPr>
        <w:t>усебічни</w:t>
      </w:r>
      <w:r w:rsidR="00DA6A6B">
        <w:rPr>
          <w:rFonts w:ascii="Times New Roman" w:hAnsi="Times New Roman"/>
          <w:sz w:val="28"/>
        </w:rPr>
        <w:t>й</w:t>
      </w:r>
      <w:r w:rsidR="001D0533">
        <w:rPr>
          <w:rFonts w:ascii="Times New Roman" w:hAnsi="Times New Roman"/>
          <w:sz w:val="28"/>
        </w:rPr>
        <w:t xml:space="preserve"> розвиток і виховання учнів відповідно до вимог сучасного рівня науково-технічного прогресу, формування особистості</w:t>
      </w:r>
      <w:r w:rsidR="00DA6A6B">
        <w:rPr>
          <w:rFonts w:ascii="Times New Roman" w:hAnsi="Times New Roman"/>
          <w:sz w:val="28"/>
        </w:rPr>
        <w:t>,</w:t>
      </w:r>
      <w:r w:rsidR="001D0533">
        <w:rPr>
          <w:rFonts w:ascii="Times New Roman" w:hAnsi="Times New Roman"/>
          <w:sz w:val="28"/>
        </w:rPr>
        <w:t xml:space="preserve"> підготовленої до </w:t>
      </w:r>
      <w:r w:rsidR="001D0533">
        <w:rPr>
          <w:rFonts w:ascii="Times New Roman" w:hAnsi="Times New Roman"/>
          <w:sz w:val="28"/>
        </w:rPr>
        <w:lastRenderedPageBreak/>
        <w:t>активного і позитивно-творчого прогресу, здатної самостійно здійснювати життєвий вибір та приймати креативні рішення.</w:t>
      </w:r>
    </w:p>
    <w:p w:rsidR="001D0533" w:rsidRPr="003D5170" w:rsidRDefault="001D0533" w:rsidP="00B72A40">
      <w:pPr>
        <w:spacing w:line="360" w:lineRule="auto"/>
        <w:jc w:val="both"/>
        <w:rPr>
          <w:rFonts w:ascii="Times New Roman" w:hAnsi="Times New Roman"/>
          <w:sz w:val="28"/>
        </w:rPr>
      </w:pPr>
      <w:r w:rsidRPr="003D5170">
        <w:rPr>
          <w:rFonts w:ascii="Times New Roman" w:hAnsi="Times New Roman"/>
          <w:sz w:val="28"/>
        </w:rPr>
        <w:t xml:space="preserve"> </w:t>
      </w:r>
      <w:r w:rsidR="000F1A8B">
        <w:rPr>
          <w:rFonts w:ascii="Times New Roman" w:hAnsi="Times New Roman"/>
          <w:sz w:val="28"/>
        </w:rPr>
        <w:t xml:space="preserve">  </w:t>
      </w:r>
      <w:r w:rsidRPr="003D5170">
        <w:rPr>
          <w:rFonts w:ascii="Times New Roman" w:hAnsi="Times New Roman"/>
          <w:sz w:val="28"/>
        </w:rPr>
        <w:t>Проблема розробки шляхів розвитку творчої особистості знаходиться у центрі уваги багатьох сучасних пе</w:t>
      </w:r>
      <w:r w:rsidR="005A6E02">
        <w:rPr>
          <w:rFonts w:ascii="Times New Roman" w:hAnsi="Times New Roman"/>
          <w:sz w:val="28"/>
        </w:rPr>
        <w:t>дагогів і психологів (</w:t>
      </w:r>
      <w:r w:rsidRPr="003D5170">
        <w:rPr>
          <w:rFonts w:ascii="Times New Roman" w:hAnsi="Times New Roman"/>
          <w:sz w:val="28"/>
        </w:rPr>
        <w:t xml:space="preserve"> В.Андрєєв, Д.Богоявленська, В.Бутенко, В.Загвязинський, В.Кан-Калик, Н.Кичук, П.Кравчук, О.Кульчиць</w:t>
      </w:r>
      <w:r w:rsidR="005A6E02">
        <w:rPr>
          <w:rFonts w:ascii="Times New Roman" w:hAnsi="Times New Roman"/>
          <w:sz w:val="28"/>
        </w:rPr>
        <w:t xml:space="preserve">ка, В.Моляко, А.Лук, </w:t>
      </w:r>
      <w:r w:rsidRPr="003D5170">
        <w:rPr>
          <w:rFonts w:ascii="Times New Roman" w:hAnsi="Times New Roman"/>
          <w:sz w:val="28"/>
        </w:rPr>
        <w:t xml:space="preserve"> </w:t>
      </w:r>
      <w:r w:rsidR="005A6E02">
        <w:rPr>
          <w:rFonts w:ascii="Times New Roman" w:hAnsi="Times New Roman"/>
          <w:sz w:val="28"/>
        </w:rPr>
        <w:t xml:space="preserve">В.Рибалка, С.Сисоєва, </w:t>
      </w:r>
      <w:r w:rsidRPr="003D5170">
        <w:rPr>
          <w:rFonts w:ascii="Times New Roman" w:hAnsi="Times New Roman"/>
          <w:sz w:val="28"/>
        </w:rPr>
        <w:t xml:space="preserve"> Н.Тализіна та ін.).</w:t>
      </w:r>
    </w:p>
    <w:p w:rsidR="00DE08E9" w:rsidRPr="000204D9" w:rsidRDefault="00DE08E9" w:rsidP="00B72A40">
      <w:pPr>
        <w:spacing w:line="360" w:lineRule="auto"/>
        <w:jc w:val="both"/>
        <w:rPr>
          <w:rFonts w:ascii="Times New Roman" w:hAnsi="Times New Roman"/>
          <w:sz w:val="28"/>
        </w:rPr>
      </w:pPr>
      <w:r w:rsidRPr="000204D9">
        <w:rPr>
          <w:rFonts w:ascii="Times New Roman" w:hAnsi="Times New Roman"/>
          <w:sz w:val="28"/>
        </w:rPr>
        <w:t>Методологічне обґрунтування сучасних методів організації творчої діяльності забезп</w:t>
      </w:r>
      <w:r w:rsidR="006239B2">
        <w:rPr>
          <w:rFonts w:ascii="Times New Roman" w:hAnsi="Times New Roman"/>
          <w:sz w:val="28"/>
        </w:rPr>
        <w:t>ечено у працях таких науковців</w:t>
      </w:r>
      <w:r w:rsidRPr="000204D9">
        <w:rPr>
          <w:rFonts w:ascii="Times New Roman" w:hAnsi="Times New Roman"/>
          <w:sz w:val="28"/>
        </w:rPr>
        <w:t>, я</w:t>
      </w:r>
      <w:r w:rsidR="006239B2">
        <w:rPr>
          <w:rFonts w:ascii="Times New Roman" w:hAnsi="Times New Roman"/>
          <w:sz w:val="28"/>
        </w:rPr>
        <w:t>к А.В.Антонов,</w:t>
      </w:r>
      <w:r w:rsidRPr="000204D9">
        <w:rPr>
          <w:rFonts w:ascii="Times New Roman" w:hAnsi="Times New Roman"/>
          <w:sz w:val="28"/>
        </w:rPr>
        <w:t xml:space="preserve"> Г.О.Буш, Т.В.Кудря</w:t>
      </w:r>
      <w:r w:rsidR="000C46F8">
        <w:rPr>
          <w:rFonts w:ascii="Times New Roman" w:hAnsi="Times New Roman"/>
          <w:sz w:val="28"/>
        </w:rPr>
        <w:t>вцев, О.М.Матюшкін,</w:t>
      </w:r>
      <w:r w:rsidRPr="000204D9">
        <w:rPr>
          <w:rFonts w:ascii="Times New Roman" w:hAnsi="Times New Roman"/>
          <w:sz w:val="28"/>
        </w:rPr>
        <w:t xml:space="preserve"> А.</w:t>
      </w:r>
      <w:r w:rsidR="000C46F8">
        <w:rPr>
          <w:rFonts w:ascii="Times New Roman" w:hAnsi="Times New Roman"/>
          <w:sz w:val="28"/>
        </w:rPr>
        <w:t xml:space="preserve">Ф.Есаулов, І.C.Якіманська, </w:t>
      </w:r>
      <w:r w:rsidRPr="000204D9">
        <w:rPr>
          <w:rFonts w:ascii="Times New Roman" w:hAnsi="Times New Roman"/>
          <w:sz w:val="28"/>
        </w:rPr>
        <w:t xml:space="preserve"> та </w:t>
      </w:r>
      <w:r w:rsidR="000C46F8">
        <w:rPr>
          <w:rFonts w:ascii="Times New Roman" w:hAnsi="Times New Roman"/>
          <w:sz w:val="28"/>
        </w:rPr>
        <w:t>ін..</w:t>
      </w:r>
      <w:r w:rsidR="0007490D" w:rsidRPr="000204D9">
        <w:rPr>
          <w:rFonts w:ascii="Times New Roman" w:hAnsi="Times New Roman"/>
          <w:sz w:val="28"/>
        </w:rPr>
        <w:t xml:space="preserve"> </w:t>
      </w:r>
      <w:r w:rsidR="000C46F8">
        <w:rPr>
          <w:rFonts w:ascii="Times New Roman" w:hAnsi="Times New Roman"/>
          <w:sz w:val="28"/>
        </w:rPr>
        <w:t>Усі ці д</w:t>
      </w:r>
      <w:r w:rsidRPr="000204D9">
        <w:rPr>
          <w:rFonts w:ascii="Times New Roman" w:hAnsi="Times New Roman"/>
          <w:sz w:val="28"/>
        </w:rPr>
        <w:t>ослідники все більше погоджуються з думкою про те, що здатність до творчості властива не лише видатним діячам науки, техніки та культури, а характеризує всіх людей. Її можна стимулювати та розвивати цілеспрямованими заходами, підвищуючи ефективність продуктивної діяльності людини в різних галузях.</w:t>
      </w:r>
      <w:r w:rsidR="0055217A">
        <w:rPr>
          <w:rFonts w:ascii="Times New Roman" w:hAnsi="Times New Roman"/>
          <w:sz w:val="28"/>
        </w:rPr>
        <w:t xml:space="preserve"> Отже, п</w:t>
      </w:r>
      <w:r w:rsidRPr="000204D9">
        <w:rPr>
          <w:rFonts w:ascii="Times New Roman" w:hAnsi="Times New Roman"/>
          <w:sz w:val="28"/>
        </w:rPr>
        <w:t>сихологи</w:t>
      </w:r>
      <w:r w:rsidR="0055217A">
        <w:rPr>
          <w:rFonts w:ascii="Times New Roman" w:hAnsi="Times New Roman"/>
          <w:sz w:val="28"/>
        </w:rPr>
        <w:t xml:space="preserve"> та педагоги ХХ</w:t>
      </w:r>
      <w:r w:rsidR="00B30074">
        <w:rPr>
          <w:rFonts w:ascii="Times New Roman" w:hAnsi="Times New Roman"/>
          <w:sz w:val="28"/>
        </w:rPr>
        <w:t xml:space="preserve"> </w:t>
      </w:r>
      <w:r w:rsidR="0055217A">
        <w:rPr>
          <w:rFonts w:ascii="Times New Roman" w:hAnsi="Times New Roman"/>
          <w:sz w:val="28"/>
        </w:rPr>
        <w:t>століття</w:t>
      </w:r>
      <w:r w:rsidRPr="000204D9">
        <w:rPr>
          <w:rFonts w:ascii="Times New Roman" w:hAnsi="Times New Roman"/>
          <w:sz w:val="28"/>
        </w:rPr>
        <w:t xml:space="preserve"> переконані, що здатність до творчості заклад</w:t>
      </w:r>
      <w:r w:rsidR="00B30074">
        <w:rPr>
          <w:rFonts w:ascii="Times New Roman" w:hAnsi="Times New Roman"/>
          <w:sz w:val="28"/>
        </w:rPr>
        <w:t>ена в кожній людині.</w:t>
      </w:r>
      <w:r w:rsidR="00781B0B">
        <w:rPr>
          <w:rFonts w:ascii="Times New Roman" w:hAnsi="Times New Roman"/>
          <w:sz w:val="28"/>
        </w:rPr>
        <w:t xml:space="preserve"> </w:t>
      </w:r>
      <w:r w:rsidR="000C203E">
        <w:rPr>
          <w:rFonts w:ascii="Times New Roman" w:hAnsi="Times New Roman"/>
          <w:sz w:val="28"/>
        </w:rPr>
        <w:t>С</w:t>
      </w:r>
      <w:r w:rsidRPr="000204D9">
        <w:rPr>
          <w:rFonts w:ascii="Times New Roman" w:hAnsi="Times New Roman"/>
          <w:sz w:val="28"/>
        </w:rPr>
        <w:t>труктурними компонента</w:t>
      </w:r>
      <w:r w:rsidR="00B30074">
        <w:rPr>
          <w:rFonts w:ascii="Times New Roman" w:hAnsi="Times New Roman"/>
          <w:sz w:val="28"/>
        </w:rPr>
        <w:t>ми творчих здібностей визначають</w:t>
      </w:r>
      <w:r w:rsidRPr="000204D9">
        <w:rPr>
          <w:rFonts w:ascii="Times New Roman" w:hAnsi="Times New Roman"/>
          <w:sz w:val="28"/>
        </w:rPr>
        <w:t>: знання, вміння, навички, які реалізуються в конкретній діяльності (Б.М.Теплов, Г.С.Костюк та ін.)</w:t>
      </w:r>
      <w:r w:rsidR="00B30074">
        <w:rPr>
          <w:rFonts w:ascii="Times New Roman" w:hAnsi="Times New Roman"/>
          <w:sz w:val="28"/>
        </w:rPr>
        <w:t>; психічні процеси: уява</w:t>
      </w:r>
      <w:r w:rsidRPr="000204D9">
        <w:rPr>
          <w:rFonts w:ascii="Times New Roman" w:hAnsi="Times New Roman"/>
          <w:sz w:val="28"/>
        </w:rPr>
        <w:t>, мислення (О.Н.Лук, А.Б.Щербо, Г.П.Шевченко та ін.), емоції, відчуття (Д.М.Джола, Б.В.К</w:t>
      </w:r>
      <w:r w:rsidR="00B30074">
        <w:rPr>
          <w:rFonts w:ascii="Times New Roman" w:hAnsi="Times New Roman"/>
          <w:sz w:val="28"/>
        </w:rPr>
        <w:t>лименко,</w:t>
      </w:r>
      <w:r w:rsidRPr="000204D9">
        <w:rPr>
          <w:rFonts w:ascii="Times New Roman" w:hAnsi="Times New Roman"/>
          <w:sz w:val="28"/>
        </w:rPr>
        <w:t xml:space="preserve"> та ін.).</w:t>
      </w:r>
    </w:p>
    <w:p w:rsidR="001D0533" w:rsidRDefault="00DA6A6B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</w:t>
      </w:r>
      <w:r w:rsidR="00DE08E9" w:rsidRPr="000204D9">
        <w:rPr>
          <w:rFonts w:ascii="Times New Roman" w:hAnsi="Times New Roman"/>
          <w:sz w:val="28"/>
        </w:rPr>
        <w:t xml:space="preserve">аукові спостереження свідчать про те, що значна частина учнів у процесі освоєння навчальної діяльності та під її тиском стають пасивними виконавцями завдань і закінчують </w:t>
      </w:r>
      <w:r w:rsidR="008A4F91" w:rsidRPr="000204D9">
        <w:rPr>
          <w:rFonts w:ascii="Times New Roman" w:hAnsi="Times New Roman"/>
          <w:sz w:val="28"/>
        </w:rPr>
        <w:t>школу непристосованими, бездіяльними, незадоволеними життям членами суспільства. Щоб підсилити творчу тенденці</w:t>
      </w:r>
      <w:r w:rsidR="003F72AF">
        <w:rPr>
          <w:rFonts w:ascii="Times New Roman" w:hAnsi="Times New Roman"/>
          <w:sz w:val="28"/>
        </w:rPr>
        <w:t>ю у підлітковому віці</w:t>
      </w:r>
      <w:r w:rsidR="008A4F91" w:rsidRPr="000204D9">
        <w:rPr>
          <w:rFonts w:ascii="Times New Roman" w:hAnsi="Times New Roman"/>
          <w:sz w:val="28"/>
        </w:rPr>
        <w:t xml:space="preserve">, </w:t>
      </w:r>
      <w:r w:rsidR="00781B0B">
        <w:rPr>
          <w:rFonts w:ascii="Times New Roman" w:hAnsi="Times New Roman"/>
          <w:sz w:val="28"/>
        </w:rPr>
        <w:t xml:space="preserve">необхідно </w:t>
      </w:r>
      <w:r w:rsidR="00516DD6">
        <w:rPr>
          <w:rFonts w:ascii="Times New Roman" w:hAnsi="Times New Roman"/>
          <w:sz w:val="28"/>
        </w:rPr>
        <w:t>доповнити методику викладання творчим аспектом.</w:t>
      </w:r>
      <w:r w:rsidR="00D36C37">
        <w:rPr>
          <w:rFonts w:ascii="Times New Roman" w:hAnsi="Times New Roman"/>
          <w:sz w:val="28"/>
        </w:rPr>
        <w:t xml:space="preserve"> Адже саме завдяки ц</w:t>
      </w:r>
      <w:r w:rsidR="005B3D0C">
        <w:rPr>
          <w:rFonts w:ascii="Times New Roman" w:hAnsi="Times New Roman"/>
          <w:sz w:val="28"/>
        </w:rPr>
        <w:t xml:space="preserve">ьому можна мобілізувати учня до праці на уроці, а також </w:t>
      </w:r>
      <w:r w:rsidR="00B65519">
        <w:rPr>
          <w:rFonts w:ascii="Times New Roman" w:hAnsi="Times New Roman"/>
          <w:sz w:val="28"/>
        </w:rPr>
        <w:t>спонукати його</w:t>
      </w:r>
      <w:r w:rsidR="005B3D0C">
        <w:rPr>
          <w:rFonts w:ascii="Times New Roman" w:hAnsi="Times New Roman"/>
          <w:sz w:val="28"/>
        </w:rPr>
        <w:t xml:space="preserve"> мислити, прийма</w:t>
      </w:r>
      <w:r w:rsidR="00B57355">
        <w:rPr>
          <w:rFonts w:ascii="Times New Roman" w:hAnsi="Times New Roman"/>
          <w:sz w:val="28"/>
        </w:rPr>
        <w:t>ти рішення чи робити вибір, відповідно аналізувати та синтезувати матеріал, емоційно оцінювати і презентувати результати своєї праці.</w:t>
      </w:r>
      <w:r w:rsidR="00767257">
        <w:rPr>
          <w:rFonts w:ascii="Times New Roman" w:hAnsi="Times New Roman"/>
          <w:sz w:val="28"/>
        </w:rPr>
        <w:t xml:space="preserve"> Окрім того, творчий пі</w:t>
      </w:r>
      <w:r w:rsidR="00137DFA">
        <w:rPr>
          <w:rFonts w:ascii="Times New Roman" w:hAnsi="Times New Roman"/>
          <w:sz w:val="28"/>
        </w:rPr>
        <w:t>дхід до завдань дає змогу школяреві</w:t>
      </w:r>
      <w:r w:rsidR="00767257">
        <w:rPr>
          <w:rFonts w:ascii="Times New Roman" w:hAnsi="Times New Roman"/>
          <w:sz w:val="28"/>
        </w:rPr>
        <w:t xml:space="preserve"> розкрити свій потенціал та здібності. Таким чином, </w:t>
      </w:r>
      <w:r w:rsidR="00137DFA">
        <w:rPr>
          <w:rFonts w:ascii="Times New Roman" w:hAnsi="Times New Roman"/>
          <w:sz w:val="28"/>
        </w:rPr>
        <w:t>творчий аспект створює</w:t>
      </w:r>
      <w:r w:rsidR="00CA4B74">
        <w:rPr>
          <w:rFonts w:ascii="Times New Roman" w:hAnsi="Times New Roman"/>
          <w:sz w:val="28"/>
        </w:rPr>
        <w:t xml:space="preserve"> </w:t>
      </w:r>
      <w:r w:rsidR="00137DFA">
        <w:rPr>
          <w:rFonts w:ascii="Times New Roman" w:hAnsi="Times New Roman"/>
          <w:sz w:val="28"/>
        </w:rPr>
        <w:t xml:space="preserve">умови, в яких </w:t>
      </w:r>
      <w:r w:rsidR="00CA4B74">
        <w:rPr>
          <w:rFonts w:ascii="Times New Roman" w:hAnsi="Times New Roman"/>
          <w:sz w:val="28"/>
        </w:rPr>
        <w:t xml:space="preserve">учень </w:t>
      </w:r>
      <w:r w:rsidR="00CD0477">
        <w:rPr>
          <w:rFonts w:ascii="Times New Roman" w:hAnsi="Times New Roman"/>
          <w:sz w:val="28"/>
        </w:rPr>
        <w:t xml:space="preserve">певною мірою </w:t>
      </w:r>
      <w:r w:rsidR="00CA4B74">
        <w:rPr>
          <w:rFonts w:ascii="Times New Roman" w:hAnsi="Times New Roman"/>
          <w:sz w:val="28"/>
        </w:rPr>
        <w:t>стає співтворцем уроку, висуваючи свої власні креативні ідеї щодо</w:t>
      </w:r>
      <w:r w:rsidR="00137DFA">
        <w:rPr>
          <w:rFonts w:ascii="Times New Roman" w:hAnsi="Times New Roman"/>
          <w:sz w:val="28"/>
        </w:rPr>
        <w:t xml:space="preserve"> </w:t>
      </w:r>
      <w:r w:rsidR="00F6790B">
        <w:rPr>
          <w:rFonts w:ascii="Times New Roman" w:hAnsi="Times New Roman"/>
          <w:sz w:val="28"/>
        </w:rPr>
        <w:t xml:space="preserve">вирішення того чи іншого </w:t>
      </w:r>
      <w:r w:rsidR="00F6790B">
        <w:rPr>
          <w:rFonts w:ascii="Times New Roman" w:hAnsi="Times New Roman"/>
          <w:sz w:val="28"/>
        </w:rPr>
        <w:lastRenderedPageBreak/>
        <w:t>завдання.</w:t>
      </w:r>
      <w:r w:rsidR="00D36C37">
        <w:rPr>
          <w:rFonts w:ascii="Times New Roman" w:hAnsi="Times New Roman"/>
          <w:sz w:val="28"/>
        </w:rPr>
        <w:t xml:space="preserve"> Важливою  позитивною ознакою</w:t>
      </w:r>
      <w:r>
        <w:rPr>
          <w:rFonts w:ascii="Times New Roman" w:hAnsi="Times New Roman"/>
          <w:sz w:val="28"/>
        </w:rPr>
        <w:t xml:space="preserve"> творчого компонента</w:t>
      </w:r>
      <w:r w:rsidR="00E51455">
        <w:rPr>
          <w:rFonts w:ascii="Times New Roman" w:hAnsi="Times New Roman"/>
          <w:sz w:val="28"/>
        </w:rPr>
        <w:t xml:space="preserve"> на уроках є підвищення результативності </w:t>
      </w:r>
      <w:r w:rsidR="00360093">
        <w:rPr>
          <w:rFonts w:ascii="Times New Roman" w:hAnsi="Times New Roman"/>
          <w:sz w:val="28"/>
        </w:rPr>
        <w:t>навчального процесу</w:t>
      </w:r>
      <w:r w:rsidR="00C07C4B">
        <w:rPr>
          <w:rFonts w:ascii="Times New Roman" w:hAnsi="Times New Roman"/>
          <w:sz w:val="28"/>
        </w:rPr>
        <w:t>. Як відомо,</w:t>
      </w:r>
      <w:r w:rsidR="00B81A90">
        <w:rPr>
          <w:rFonts w:ascii="Times New Roman" w:hAnsi="Times New Roman"/>
          <w:sz w:val="28"/>
        </w:rPr>
        <w:t xml:space="preserve"> </w:t>
      </w:r>
      <w:r w:rsidR="00C07C4B">
        <w:rPr>
          <w:rFonts w:ascii="Times New Roman" w:hAnsi="Times New Roman"/>
          <w:sz w:val="28"/>
        </w:rPr>
        <w:t xml:space="preserve">рівень засвоєння матеріалу </w:t>
      </w:r>
      <w:r w:rsidR="0037750E">
        <w:rPr>
          <w:rFonts w:ascii="Times New Roman" w:hAnsi="Times New Roman"/>
          <w:sz w:val="28"/>
        </w:rPr>
        <w:t>прямо пропорційно залежить від кі</w:t>
      </w:r>
      <w:r w:rsidR="00F660FE">
        <w:rPr>
          <w:rFonts w:ascii="Times New Roman" w:hAnsi="Times New Roman"/>
          <w:sz w:val="28"/>
        </w:rPr>
        <w:t>лькості</w:t>
      </w:r>
      <w:r w:rsidR="00C07C4B">
        <w:rPr>
          <w:rFonts w:ascii="Times New Roman" w:hAnsi="Times New Roman"/>
          <w:sz w:val="28"/>
        </w:rPr>
        <w:t xml:space="preserve"> задіяних у його вивченні сфер сприйняття </w:t>
      </w:r>
      <w:r w:rsidR="00B81A90">
        <w:rPr>
          <w:rFonts w:ascii="Times New Roman" w:hAnsi="Times New Roman"/>
          <w:sz w:val="28"/>
        </w:rPr>
        <w:t>учня (</w:t>
      </w:r>
      <w:r w:rsidR="0037750E">
        <w:rPr>
          <w:rFonts w:ascii="Times New Roman" w:hAnsi="Times New Roman"/>
          <w:sz w:val="28"/>
        </w:rPr>
        <w:t xml:space="preserve"> </w:t>
      </w:r>
      <w:r w:rsidR="00B81A90">
        <w:rPr>
          <w:rFonts w:ascii="Times New Roman" w:hAnsi="Times New Roman"/>
          <w:sz w:val="28"/>
        </w:rPr>
        <w:t>мислення, пам’ять,</w:t>
      </w:r>
      <w:r w:rsidR="006E1AA4">
        <w:rPr>
          <w:rFonts w:ascii="Times New Roman" w:hAnsi="Times New Roman"/>
          <w:sz w:val="28"/>
        </w:rPr>
        <w:t xml:space="preserve"> уява,</w:t>
      </w:r>
      <w:r w:rsidR="0037750E">
        <w:rPr>
          <w:rFonts w:ascii="Times New Roman" w:hAnsi="Times New Roman"/>
          <w:sz w:val="28"/>
        </w:rPr>
        <w:t xml:space="preserve"> і т.п.</w:t>
      </w:r>
      <w:r w:rsidR="00B81A90">
        <w:rPr>
          <w:rFonts w:ascii="Times New Roman" w:hAnsi="Times New Roman"/>
          <w:sz w:val="28"/>
        </w:rPr>
        <w:t xml:space="preserve"> )</w:t>
      </w:r>
      <w:r w:rsidR="0037750E">
        <w:rPr>
          <w:rFonts w:ascii="Times New Roman" w:hAnsi="Times New Roman"/>
          <w:sz w:val="28"/>
        </w:rPr>
        <w:t>.</w:t>
      </w:r>
      <w:r w:rsidR="00F660FE">
        <w:rPr>
          <w:rFonts w:ascii="Times New Roman" w:hAnsi="Times New Roman"/>
          <w:sz w:val="28"/>
        </w:rPr>
        <w:t xml:space="preserve"> </w:t>
      </w:r>
      <w:r w:rsidR="006042C7">
        <w:rPr>
          <w:rFonts w:ascii="Times New Roman" w:hAnsi="Times New Roman"/>
          <w:sz w:val="28"/>
        </w:rPr>
        <w:t>Творчий аспект не лише будить увагу підлітка, а й сприяє його активній самостійній діяльності</w:t>
      </w:r>
      <w:r w:rsidR="005C0680">
        <w:rPr>
          <w:rFonts w:ascii="Times New Roman" w:hAnsi="Times New Roman"/>
          <w:sz w:val="28"/>
        </w:rPr>
        <w:t xml:space="preserve">, в ході якої залучаються і органи чуттів (зір, дотик, слух), і </w:t>
      </w:r>
      <w:r w:rsidR="00AD7598">
        <w:rPr>
          <w:rFonts w:ascii="Times New Roman" w:hAnsi="Times New Roman"/>
          <w:sz w:val="28"/>
        </w:rPr>
        <w:t>фактори розумової праці (логіка, запам’ятовування,</w:t>
      </w:r>
      <w:r w:rsidR="00C506C1">
        <w:rPr>
          <w:rFonts w:ascii="Times New Roman" w:hAnsi="Times New Roman"/>
          <w:sz w:val="28"/>
        </w:rPr>
        <w:t xml:space="preserve"> аналіз, увага і т.п.</w:t>
      </w:r>
      <w:r w:rsidR="00AD7598">
        <w:rPr>
          <w:rFonts w:ascii="Times New Roman" w:hAnsi="Times New Roman"/>
          <w:sz w:val="28"/>
        </w:rPr>
        <w:t xml:space="preserve"> )</w:t>
      </w:r>
      <w:r w:rsidR="008313BC">
        <w:rPr>
          <w:rFonts w:ascii="Times New Roman" w:hAnsi="Times New Roman"/>
          <w:sz w:val="28"/>
        </w:rPr>
        <w:t>, а також</w:t>
      </w:r>
      <w:r w:rsidR="00C506C1">
        <w:rPr>
          <w:rFonts w:ascii="Times New Roman" w:hAnsi="Times New Roman"/>
          <w:sz w:val="28"/>
        </w:rPr>
        <w:t xml:space="preserve"> почуття </w:t>
      </w:r>
      <w:r w:rsidR="008313BC">
        <w:rPr>
          <w:rFonts w:ascii="Times New Roman" w:hAnsi="Times New Roman"/>
          <w:sz w:val="28"/>
        </w:rPr>
        <w:t>та наявні здібності.</w:t>
      </w:r>
      <w:r w:rsidR="006E1AA4">
        <w:rPr>
          <w:rFonts w:ascii="Times New Roman" w:hAnsi="Times New Roman"/>
          <w:sz w:val="28"/>
        </w:rPr>
        <w:t xml:space="preserve"> Усе це зумовлює високу результативність навчального процесу.</w:t>
      </w:r>
    </w:p>
    <w:p w:rsidR="00DB3954" w:rsidRDefault="008015B7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Працюючи над розвитком творчого аспекту на уроках світової літератури, </w:t>
      </w:r>
      <w:r w:rsidR="00EF7986">
        <w:rPr>
          <w:rFonts w:ascii="Times New Roman" w:hAnsi="Times New Roman"/>
          <w:sz w:val="28"/>
        </w:rPr>
        <w:t>я реалізовую даний підхід у відповідних творчих завданнях, що підлягають класифікації:</w:t>
      </w:r>
      <w:r w:rsidR="00DB3954">
        <w:rPr>
          <w:rFonts w:ascii="Times New Roman" w:hAnsi="Times New Roman"/>
          <w:sz w:val="28"/>
        </w:rPr>
        <w:t xml:space="preserve">     </w:t>
      </w:r>
      <w:r w:rsidR="00E634CD"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5924550" cy="2028825"/>
            <wp:effectExtent l="19050" t="0" r="190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B3954" w:rsidRDefault="00526422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t xml:space="preserve">      </w:t>
      </w:r>
      <w:r w:rsidR="00DB3954"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5124450" cy="23622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37331" w:rsidRDefault="00937331" w:rsidP="00B72A40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65519" w:rsidRDefault="00533EE4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процесі.</w:t>
      </w:r>
      <w:r w:rsidR="00354F84">
        <w:rPr>
          <w:rFonts w:ascii="Times New Roman" w:hAnsi="Times New Roman"/>
          <w:sz w:val="28"/>
        </w:rPr>
        <w:t xml:space="preserve"> Досвід щодо реалізації ц</w:t>
      </w:r>
      <w:r w:rsidR="00051C05">
        <w:rPr>
          <w:rFonts w:ascii="Times New Roman" w:hAnsi="Times New Roman"/>
          <w:sz w:val="28"/>
        </w:rPr>
        <w:t>ього питання дає змогу виділити і критерії успішного застосування:</w:t>
      </w:r>
    </w:p>
    <w:p w:rsidR="00051C05" w:rsidRDefault="00051C05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F10EF">
        <w:rPr>
          <w:rFonts w:ascii="Times New Roman" w:hAnsi="Times New Roman"/>
          <w:sz w:val="28"/>
        </w:rPr>
        <w:t>Учитель повинен с</w:t>
      </w:r>
      <w:r w:rsidR="00FD3DAF">
        <w:rPr>
          <w:rFonts w:ascii="Times New Roman" w:hAnsi="Times New Roman"/>
          <w:sz w:val="28"/>
        </w:rPr>
        <w:t xml:space="preserve">творити на уроці таку атмосферу, </w:t>
      </w:r>
      <w:r w:rsidR="00EF10EF">
        <w:rPr>
          <w:rFonts w:ascii="Times New Roman" w:hAnsi="Times New Roman"/>
          <w:sz w:val="28"/>
        </w:rPr>
        <w:t xml:space="preserve"> </w:t>
      </w:r>
      <w:r w:rsidR="004F1397">
        <w:rPr>
          <w:rFonts w:ascii="Times New Roman" w:hAnsi="Times New Roman"/>
          <w:sz w:val="28"/>
        </w:rPr>
        <w:t xml:space="preserve">в </w:t>
      </w:r>
      <w:r w:rsidR="00EF10EF">
        <w:rPr>
          <w:rFonts w:ascii="Times New Roman" w:hAnsi="Times New Roman"/>
          <w:sz w:val="28"/>
        </w:rPr>
        <w:t xml:space="preserve">якій учні почуватимуть себе затишно і </w:t>
      </w:r>
      <w:r w:rsidR="00FD3DAF">
        <w:rPr>
          <w:rFonts w:ascii="Times New Roman" w:hAnsi="Times New Roman"/>
          <w:sz w:val="28"/>
        </w:rPr>
        <w:t>емоційно комфортно.</w:t>
      </w:r>
      <w:r w:rsidR="00B049B0">
        <w:rPr>
          <w:rFonts w:ascii="Times New Roman" w:hAnsi="Times New Roman"/>
          <w:sz w:val="28"/>
        </w:rPr>
        <w:t xml:space="preserve"> Це включає і демократизм, котрий дозволяє дитині не боятися висловити свої думки та виявити свої творчі здібності на загал.</w:t>
      </w:r>
    </w:p>
    <w:p w:rsidR="00FD3DAF" w:rsidRDefault="00FD3DAF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B5659B">
        <w:rPr>
          <w:rFonts w:ascii="Times New Roman" w:hAnsi="Times New Roman"/>
          <w:sz w:val="28"/>
        </w:rPr>
        <w:t>З</w:t>
      </w:r>
      <w:r w:rsidR="00A5471F">
        <w:rPr>
          <w:rFonts w:ascii="Times New Roman" w:hAnsi="Times New Roman"/>
          <w:sz w:val="28"/>
        </w:rPr>
        <w:t>авжди має бути чітко сформульована вчителем</w:t>
      </w:r>
      <w:r w:rsidR="00B5659B">
        <w:rPr>
          <w:rFonts w:ascii="Times New Roman" w:hAnsi="Times New Roman"/>
          <w:sz w:val="28"/>
        </w:rPr>
        <w:t xml:space="preserve"> мотивація роботи і конкретність вимог щодо результату.</w:t>
      </w:r>
    </w:p>
    <w:p w:rsidR="002224C5" w:rsidRDefault="00B5659B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63661">
        <w:rPr>
          <w:rFonts w:ascii="Times New Roman" w:hAnsi="Times New Roman"/>
          <w:sz w:val="28"/>
        </w:rPr>
        <w:t xml:space="preserve"> Діє правило: мислення починається із здивування. Варто здивувати </w:t>
      </w:r>
      <w:r w:rsidR="002224C5">
        <w:rPr>
          <w:rFonts w:ascii="Times New Roman" w:hAnsi="Times New Roman"/>
          <w:sz w:val="28"/>
        </w:rPr>
        <w:t xml:space="preserve">учнів несподіваним </w:t>
      </w:r>
      <w:r w:rsidR="00063661">
        <w:rPr>
          <w:rFonts w:ascii="Times New Roman" w:hAnsi="Times New Roman"/>
          <w:sz w:val="28"/>
        </w:rPr>
        <w:t xml:space="preserve"> </w:t>
      </w:r>
      <w:r w:rsidR="002224C5">
        <w:rPr>
          <w:rFonts w:ascii="Times New Roman" w:hAnsi="Times New Roman"/>
          <w:sz w:val="28"/>
        </w:rPr>
        <w:t>підходом до теми, цікавим змістом завдання</w:t>
      </w:r>
      <w:r w:rsidR="00A5471F">
        <w:rPr>
          <w:rFonts w:ascii="Times New Roman" w:hAnsi="Times New Roman"/>
          <w:sz w:val="28"/>
        </w:rPr>
        <w:t>, оригінальним запитанням тощо.</w:t>
      </w:r>
    </w:p>
    <w:p w:rsidR="00A07EA3" w:rsidRDefault="00283B0E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A07EA3">
        <w:rPr>
          <w:rFonts w:ascii="Times New Roman" w:hAnsi="Times New Roman"/>
          <w:sz w:val="28"/>
        </w:rPr>
        <w:t>Організаці</w:t>
      </w:r>
      <w:r w:rsidR="00651EE1">
        <w:rPr>
          <w:rFonts w:ascii="Times New Roman" w:hAnsi="Times New Roman"/>
          <w:sz w:val="28"/>
        </w:rPr>
        <w:t xml:space="preserve">я креативного творчого процесу включає його </w:t>
      </w:r>
      <w:r w:rsidR="00A07EA3">
        <w:rPr>
          <w:rFonts w:ascii="Times New Roman" w:hAnsi="Times New Roman"/>
          <w:sz w:val="28"/>
        </w:rPr>
        <w:t>ві</w:t>
      </w:r>
      <w:r w:rsidR="004F1397">
        <w:rPr>
          <w:rFonts w:ascii="Times New Roman" w:hAnsi="Times New Roman"/>
          <w:sz w:val="28"/>
        </w:rPr>
        <w:t>дповідність сучасним стандартам</w:t>
      </w:r>
      <w:r w:rsidR="00A07EA3">
        <w:rPr>
          <w:rFonts w:ascii="Times New Roman" w:hAnsi="Times New Roman"/>
          <w:sz w:val="28"/>
        </w:rPr>
        <w:t xml:space="preserve">: створення реклами для </w:t>
      </w:r>
      <w:r w:rsidR="00B049B0">
        <w:rPr>
          <w:rFonts w:ascii="Times New Roman" w:hAnsi="Times New Roman"/>
          <w:sz w:val="28"/>
        </w:rPr>
        <w:t>твору, відеоролик про автора і т.п.</w:t>
      </w:r>
    </w:p>
    <w:p w:rsidR="00283B0E" w:rsidRDefault="00283B0E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Завдання має бути реальним до виконання в усталених часових рамках.</w:t>
      </w:r>
    </w:p>
    <w:p w:rsidR="004F58B1" w:rsidRDefault="00283B0E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2224C5">
        <w:rPr>
          <w:rFonts w:ascii="Times New Roman" w:hAnsi="Times New Roman"/>
          <w:sz w:val="28"/>
        </w:rPr>
        <w:t xml:space="preserve"> </w:t>
      </w:r>
      <w:r w:rsidR="002F2633"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допускати одноманітності</w:t>
      </w:r>
      <w:r w:rsidR="002F2633">
        <w:rPr>
          <w:rFonts w:ascii="Times New Roman" w:hAnsi="Times New Roman"/>
          <w:sz w:val="28"/>
        </w:rPr>
        <w:t xml:space="preserve">. Урізноманітнити </w:t>
      </w:r>
      <w:r w:rsidR="00F11E0F">
        <w:rPr>
          <w:rFonts w:ascii="Times New Roman" w:hAnsi="Times New Roman"/>
          <w:sz w:val="28"/>
        </w:rPr>
        <w:t>діяльність допоможе вміле поєднання різних видів мистецтв</w:t>
      </w:r>
      <w:r w:rsidR="004F58B1">
        <w:rPr>
          <w:rFonts w:ascii="Times New Roman" w:hAnsi="Times New Roman"/>
          <w:sz w:val="28"/>
        </w:rPr>
        <w:t>а</w:t>
      </w:r>
      <w:r w:rsidR="00F11E0F">
        <w:rPr>
          <w:rFonts w:ascii="Times New Roman" w:hAnsi="Times New Roman"/>
          <w:sz w:val="28"/>
        </w:rPr>
        <w:t xml:space="preserve"> </w:t>
      </w:r>
      <w:r w:rsidR="00DA6A6B">
        <w:rPr>
          <w:rFonts w:ascii="Times New Roman" w:hAnsi="Times New Roman"/>
          <w:sz w:val="28"/>
        </w:rPr>
        <w:t>(музики, живопису, кінематографа</w:t>
      </w:r>
      <w:r w:rsidR="00F11E0F">
        <w:rPr>
          <w:rFonts w:ascii="Times New Roman" w:hAnsi="Times New Roman"/>
          <w:sz w:val="28"/>
        </w:rPr>
        <w:t xml:space="preserve"> тощо)</w:t>
      </w:r>
      <w:r w:rsidR="004F58B1">
        <w:rPr>
          <w:rFonts w:ascii="Times New Roman" w:hAnsi="Times New Roman"/>
          <w:sz w:val="28"/>
        </w:rPr>
        <w:t>.</w:t>
      </w:r>
    </w:p>
    <w:p w:rsidR="00B5659B" w:rsidRDefault="00283B0E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F58B1">
        <w:rPr>
          <w:rFonts w:ascii="Times New Roman" w:hAnsi="Times New Roman"/>
          <w:sz w:val="28"/>
        </w:rPr>
        <w:t>.  Обов’язково враховувати вікову відповідність під час створення завдань для учнів.</w:t>
      </w:r>
      <w:r w:rsidR="00F11E0F">
        <w:rPr>
          <w:rFonts w:ascii="Times New Roman" w:hAnsi="Times New Roman"/>
          <w:sz w:val="28"/>
        </w:rPr>
        <w:t xml:space="preserve"> </w:t>
      </w:r>
    </w:p>
    <w:p w:rsidR="0001069A" w:rsidRDefault="00EB5ED9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1069A">
        <w:rPr>
          <w:rFonts w:ascii="Times New Roman" w:hAnsi="Times New Roman"/>
          <w:sz w:val="28"/>
        </w:rPr>
        <w:t xml:space="preserve">. Результатом роботи має бути наочне втілення творчих ідей </w:t>
      </w:r>
      <w:r w:rsidR="00777805">
        <w:rPr>
          <w:rFonts w:ascii="Times New Roman" w:hAnsi="Times New Roman"/>
          <w:sz w:val="28"/>
        </w:rPr>
        <w:t>(проекти, презентації тощо).</w:t>
      </w:r>
    </w:p>
    <w:p w:rsidR="0069605E" w:rsidRDefault="00EB5ED9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77805">
        <w:rPr>
          <w:rFonts w:ascii="Times New Roman" w:hAnsi="Times New Roman"/>
          <w:sz w:val="28"/>
        </w:rPr>
        <w:t>. Не критикувати, щоб не знищити бажання творити!</w:t>
      </w:r>
    </w:p>
    <w:p w:rsidR="0013621D" w:rsidRDefault="0036773C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13621D">
        <w:rPr>
          <w:rFonts w:ascii="Times New Roman" w:hAnsi="Times New Roman"/>
          <w:sz w:val="28"/>
        </w:rPr>
        <w:t>Формування творчої особистості учня засобами художньої</w:t>
      </w:r>
      <w:r>
        <w:rPr>
          <w:rFonts w:ascii="Times New Roman" w:hAnsi="Times New Roman"/>
          <w:sz w:val="28"/>
        </w:rPr>
        <w:t xml:space="preserve"> </w:t>
      </w:r>
      <w:r w:rsidR="0013621D">
        <w:rPr>
          <w:rFonts w:ascii="Times New Roman" w:hAnsi="Times New Roman"/>
          <w:sz w:val="28"/>
        </w:rPr>
        <w:t>літератури</w:t>
      </w:r>
      <w:r>
        <w:rPr>
          <w:rFonts w:ascii="Times New Roman" w:hAnsi="Times New Roman"/>
          <w:sz w:val="28"/>
        </w:rPr>
        <w:t xml:space="preserve"> в моїй учительській практиці відбувається за формулою: </w:t>
      </w:r>
    </w:p>
    <w:p w:rsidR="00837231" w:rsidRDefault="00837231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F5010">
        <w:rPr>
          <w:rFonts w:ascii="Times New Roman" w:hAnsi="Times New Roman"/>
          <w:color w:val="C00000"/>
          <w:sz w:val="28"/>
        </w:rPr>
        <w:t>ЗНАННЯ + ПОЗИТИВНІ ЕМОЦІЇ + ТВОРЧА ДІЯ= УСПІХ</w:t>
      </w:r>
      <w:r w:rsidR="00EE3BE9">
        <w:rPr>
          <w:rFonts w:ascii="Times New Roman" w:hAnsi="Times New Roman"/>
          <w:sz w:val="28"/>
        </w:rPr>
        <w:t xml:space="preserve">  </w:t>
      </w:r>
      <w:r w:rsidR="00DA6A6B">
        <w:rPr>
          <w:rFonts w:ascii="Times New Roman" w:hAnsi="Times New Roman"/>
          <w:sz w:val="28"/>
        </w:rPr>
        <w:t>,</w:t>
      </w:r>
      <w:r w:rsidR="00EE3BE9">
        <w:rPr>
          <w:rFonts w:ascii="Times New Roman" w:hAnsi="Times New Roman"/>
          <w:sz w:val="28"/>
        </w:rPr>
        <w:t xml:space="preserve">        а також</w:t>
      </w:r>
    </w:p>
    <w:p w:rsidR="00EE3BE9" w:rsidRPr="00306724" w:rsidRDefault="00EE3BE9" w:rsidP="00B72A40">
      <w:pPr>
        <w:spacing w:line="360" w:lineRule="auto"/>
        <w:jc w:val="both"/>
        <w:rPr>
          <w:rFonts w:ascii="Times New Roman" w:hAnsi="Times New Roman"/>
          <w:color w:val="C00000"/>
          <w:sz w:val="28"/>
        </w:rPr>
      </w:pPr>
      <w:r w:rsidRPr="00BF5010">
        <w:rPr>
          <w:rFonts w:ascii="Times New Roman" w:hAnsi="Times New Roman"/>
          <w:color w:val="5F497A" w:themeColor="accent4" w:themeShade="BF"/>
          <w:sz w:val="28"/>
        </w:rPr>
        <w:t>ВЧИТЕЛЬ –</w:t>
      </w:r>
      <w:r w:rsidR="00BF5010" w:rsidRPr="00BF5010">
        <w:rPr>
          <w:rFonts w:ascii="Times New Roman" w:hAnsi="Times New Roman"/>
          <w:color w:val="5F497A" w:themeColor="accent4" w:themeShade="BF"/>
          <w:sz w:val="28"/>
        </w:rPr>
        <w:t xml:space="preserve"> МИТЕЦЬ</w:t>
      </w:r>
      <w:r w:rsidR="00BF5010">
        <w:rPr>
          <w:rFonts w:ascii="Times New Roman" w:hAnsi="Times New Roman"/>
          <w:sz w:val="28"/>
        </w:rPr>
        <w:t xml:space="preserve">  + </w:t>
      </w:r>
      <w:r w:rsidR="00BF5010" w:rsidRPr="00306724">
        <w:rPr>
          <w:rFonts w:ascii="Times New Roman" w:hAnsi="Times New Roman"/>
          <w:color w:val="7030A0"/>
          <w:sz w:val="28"/>
        </w:rPr>
        <w:t>УЧЕНЬ –</w:t>
      </w:r>
      <w:r w:rsidRPr="00306724">
        <w:rPr>
          <w:rFonts w:ascii="Times New Roman" w:hAnsi="Times New Roman"/>
          <w:color w:val="7030A0"/>
          <w:sz w:val="28"/>
        </w:rPr>
        <w:t xml:space="preserve"> ТВОРЕЦЬ</w:t>
      </w:r>
      <w:r w:rsidR="00FF7F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 w:rsidR="00FF7FB7" w:rsidRPr="00306724">
        <w:rPr>
          <w:rFonts w:ascii="Times New Roman" w:hAnsi="Times New Roman"/>
          <w:color w:val="C00000"/>
          <w:sz w:val="28"/>
        </w:rPr>
        <w:t>РЕЗУЛЬТАТ</w:t>
      </w:r>
    </w:p>
    <w:p w:rsidR="00FF7FB7" w:rsidRDefault="000E51EA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FF7FB7">
        <w:rPr>
          <w:rFonts w:ascii="Times New Roman" w:hAnsi="Times New Roman"/>
          <w:sz w:val="28"/>
        </w:rPr>
        <w:t xml:space="preserve">Прикладом такого підходу може бути </w:t>
      </w:r>
      <w:r>
        <w:rPr>
          <w:rFonts w:ascii="Times New Roman" w:hAnsi="Times New Roman"/>
          <w:sz w:val="28"/>
        </w:rPr>
        <w:t>створення асоціативної реклами д</w:t>
      </w:r>
      <w:r w:rsidR="009A5E17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 xml:space="preserve"> творчості митця</w:t>
      </w:r>
      <w:r w:rsidR="00A12456">
        <w:rPr>
          <w:rFonts w:ascii="Times New Roman" w:hAnsi="Times New Roman"/>
          <w:sz w:val="28"/>
        </w:rPr>
        <w:t xml:space="preserve"> на вступному уроці</w:t>
      </w:r>
      <w:r>
        <w:rPr>
          <w:rFonts w:ascii="Times New Roman" w:hAnsi="Times New Roman"/>
          <w:sz w:val="28"/>
        </w:rPr>
        <w:t xml:space="preserve">. </w:t>
      </w:r>
      <w:r w:rsidR="00306724">
        <w:rPr>
          <w:rFonts w:ascii="Times New Roman" w:hAnsi="Times New Roman"/>
          <w:sz w:val="28"/>
        </w:rPr>
        <w:t>Тобто у</w:t>
      </w:r>
      <w:r w:rsidR="00A12456">
        <w:rPr>
          <w:rFonts w:ascii="Times New Roman" w:hAnsi="Times New Roman"/>
          <w:sz w:val="28"/>
        </w:rPr>
        <w:t xml:space="preserve">чні </w:t>
      </w:r>
      <w:r w:rsidR="009A5E17">
        <w:rPr>
          <w:rFonts w:ascii="Times New Roman" w:hAnsi="Times New Roman"/>
          <w:sz w:val="28"/>
        </w:rPr>
        <w:t xml:space="preserve">знайомляться з історією життя письменника, а потім </w:t>
      </w:r>
      <w:r w:rsidR="00A12456">
        <w:rPr>
          <w:rFonts w:ascii="Times New Roman" w:hAnsi="Times New Roman"/>
          <w:sz w:val="28"/>
        </w:rPr>
        <w:t xml:space="preserve">інтерпретують </w:t>
      </w:r>
      <w:r w:rsidR="002A1819">
        <w:rPr>
          <w:rFonts w:ascii="Times New Roman" w:hAnsi="Times New Roman"/>
          <w:sz w:val="28"/>
        </w:rPr>
        <w:t xml:space="preserve">її </w:t>
      </w:r>
      <w:r w:rsidR="00A12456">
        <w:rPr>
          <w:rFonts w:ascii="Times New Roman" w:hAnsi="Times New Roman"/>
          <w:sz w:val="28"/>
        </w:rPr>
        <w:t>через образи</w:t>
      </w:r>
      <w:r w:rsidR="009A5E17">
        <w:rPr>
          <w:rFonts w:ascii="Times New Roman" w:hAnsi="Times New Roman"/>
          <w:sz w:val="28"/>
        </w:rPr>
        <w:t xml:space="preserve"> </w:t>
      </w:r>
      <w:r w:rsidR="00762029">
        <w:rPr>
          <w:rFonts w:ascii="Times New Roman" w:hAnsi="Times New Roman"/>
          <w:sz w:val="28"/>
        </w:rPr>
        <w:t>–</w:t>
      </w:r>
      <w:r w:rsidR="00A12456">
        <w:rPr>
          <w:rFonts w:ascii="Times New Roman" w:hAnsi="Times New Roman"/>
          <w:sz w:val="28"/>
        </w:rPr>
        <w:t xml:space="preserve"> асоціації</w:t>
      </w:r>
      <w:r w:rsidR="00762029">
        <w:rPr>
          <w:rFonts w:ascii="Times New Roman" w:hAnsi="Times New Roman"/>
          <w:sz w:val="28"/>
        </w:rPr>
        <w:t xml:space="preserve"> </w:t>
      </w:r>
      <w:r w:rsidR="00306724">
        <w:rPr>
          <w:rFonts w:ascii="Times New Roman" w:hAnsi="Times New Roman"/>
          <w:sz w:val="28"/>
        </w:rPr>
        <w:t>(малюють)</w:t>
      </w:r>
      <w:r w:rsidR="00D454F9">
        <w:rPr>
          <w:rFonts w:ascii="Times New Roman" w:hAnsi="Times New Roman"/>
          <w:sz w:val="28"/>
        </w:rPr>
        <w:t xml:space="preserve"> </w:t>
      </w:r>
      <w:r w:rsidR="00762029">
        <w:rPr>
          <w:rFonts w:ascii="Times New Roman" w:hAnsi="Times New Roman"/>
          <w:sz w:val="28"/>
        </w:rPr>
        <w:t>так</w:t>
      </w:r>
      <w:r w:rsidR="002A1819">
        <w:rPr>
          <w:rFonts w:ascii="Times New Roman" w:hAnsi="Times New Roman"/>
          <w:sz w:val="28"/>
        </w:rPr>
        <w:t>, щоб зацікави</w:t>
      </w:r>
      <w:r w:rsidR="00DA6A6B">
        <w:rPr>
          <w:rFonts w:ascii="Times New Roman" w:hAnsi="Times New Roman"/>
          <w:sz w:val="28"/>
        </w:rPr>
        <w:t>ти своїми роботами інших. Також</w:t>
      </w:r>
      <w:r w:rsidR="002A1819">
        <w:rPr>
          <w:rFonts w:ascii="Times New Roman" w:hAnsi="Times New Roman"/>
          <w:sz w:val="28"/>
        </w:rPr>
        <w:t xml:space="preserve"> креативним підходом до вивчення творчості є створення </w:t>
      </w:r>
      <w:r w:rsidR="009A5E17">
        <w:rPr>
          <w:rFonts w:ascii="Times New Roman" w:hAnsi="Times New Roman"/>
          <w:sz w:val="28"/>
        </w:rPr>
        <w:t xml:space="preserve"> </w:t>
      </w:r>
      <w:r w:rsidR="002A1819">
        <w:rPr>
          <w:rFonts w:ascii="Times New Roman" w:hAnsi="Times New Roman"/>
          <w:sz w:val="28"/>
        </w:rPr>
        <w:t xml:space="preserve">учнями мультимедійного проекту </w:t>
      </w:r>
      <w:r w:rsidR="00D0110F">
        <w:rPr>
          <w:rFonts w:ascii="Times New Roman" w:hAnsi="Times New Roman"/>
          <w:sz w:val="28"/>
        </w:rPr>
        <w:t>на тему</w:t>
      </w:r>
      <w:r w:rsidR="006F5377">
        <w:rPr>
          <w:rFonts w:ascii="Times New Roman" w:hAnsi="Times New Roman"/>
          <w:sz w:val="28"/>
        </w:rPr>
        <w:t>:</w:t>
      </w:r>
      <w:r w:rsidR="00D0110F">
        <w:rPr>
          <w:rFonts w:ascii="Times New Roman" w:hAnsi="Times New Roman"/>
          <w:sz w:val="28"/>
        </w:rPr>
        <w:t xml:space="preserve"> «Життєвий і творчий шлях…»</w:t>
      </w:r>
      <w:r w:rsidR="002A1819">
        <w:rPr>
          <w:rFonts w:ascii="Times New Roman" w:hAnsi="Times New Roman"/>
          <w:sz w:val="28"/>
        </w:rPr>
        <w:t>та його презентація у класі</w:t>
      </w:r>
      <w:r w:rsidR="00A3468D">
        <w:rPr>
          <w:rFonts w:ascii="Times New Roman" w:hAnsi="Times New Roman"/>
          <w:sz w:val="28"/>
        </w:rPr>
        <w:t xml:space="preserve">. Творчий розвиток передбачає і </w:t>
      </w:r>
      <w:r w:rsidR="00B30703">
        <w:rPr>
          <w:rFonts w:ascii="Times New Roman" w:hAnsi="Times New Roman"/>
          <w:sz w:val="28"/>
        </w:rPr>
        <w:t>зйомка відеоролика до поезії</w:t>
      </w:r>
      <w:r w:rsidR="00762029">
        <w:rPr>
          <w:rFonts w:ascii="Times New Roman" w:hAnsi="Times New Roman"/>
          <w:sz w:val="28"/>
        </w:rPr>
        <w:t xml:space="preserve"> </w:t>
      </w:r>
      <w:r w:rsidR="00D0110F">
        <w:rPr>
          <w:rFonts w:ascii="Times New Roman" w:hAnsi="Times New Roman"/>
          <w:sz w:val="28"/>
        </w:rPr>
        <w:t>(наприклад,</w:t>
      </w:r>
      <w:r w:rsidR="00762029">
        <w:rPr>
          <w:rFonts w:ascii="Times New Roman" w:hAnsi="Times New Roman"/>
          <w:sz w:val="28"/>
        </w:rPr>
        <w:t xml:space="preserve"> </w:t>
      </w:r>
      <w:r w:rsidR="00DA6A6B">
        <w:rPr>
          <w:rFonts w:ascii="Times New Roman" w:hAnsi="Times New Roman"/>
          <w:sz w:val="28"/>
        </w:rPr>
        <w:t xml:space="preserve">П. </w:t>
      </w:r>
      <w:r w:rsidR="00762029">
        <w:rPr>
          <w:rFonts w:ascii="Times New Roman" w:hAnsi="Times New Roman"/>
          <w:sz w:val="28"/>
        </w:rPr>
        <w:t>Верлена, Б. Пастернака</w:t>
      </w:r>
      <w:r w:rsidR="00D0110F">
        <w:rPr>
          <w:rFonts w:ascii="Times New Roman" w:hAnsi="Times New Roman"/>
          <w:sz w:val="28"/>
        </w:rPr>
        <w:t>. А Ахматової</w:t>
      </w:r>
      <w:r w:rsidR="00762029">
        <w:rPr>
          <w:rFonts w:ascii="Times New Roman" w:hAnsi="Times New Roman"/>
          <w:sz w:val="28"/>
        </w:rPr>
        <w:t xml:space="preserve"> та ін.</w:t>
      </w:r>
      <w:r w:rsidR="00D0110F">
        <w:rPr>
          <w:rFonts w:ascii="Times New Roman" w:hAnsi="Times New Roman"/>
          <w:sz w:val="28"/>
        </w:rPr>
        <w:t>).</w:t>
      </w:r>
      <w:r w:rsidR="00B30703">
        <w:rPr>
          <w:rFonts w:ascii="Times New Roman" w:hAnsi="Times New Roman"/>
          <w:sz w:val="28"/>
        </w:rPr>
        <w:t xml:space="preserve"> Це формує естетичний підхід та поглиблює розуміння і </w:t>
      </w:r>
      <w:r w:rsidR="00C94B7D">
        <w:rPr>
          <w:rFonts w:ascii="Times New Roman" w:hAnsi="Times New Roman"/>
          <w:sz w:val="28"/>
        </w:rPr>
        <w:t xml:space="preserve">якість </w:t>
      </w:r>
      <w:r w:rsidR="00B30703">
        <w:rPr>
          <w:rFonts w:ascii="Times New Roman" w:hAnsi="Times New Roman"/>
          <w:sz w:val="28"/>
        </w:rPr>
        <w:t xml:space="preserve">сприйняття </w:t>
      </w:r>
      <w:r w:rsidR="00C94B7D">
        <w:rPr>
          <w:rFonts w:ascii="Times New Roman" w:hAnsi="Times New Roman"/>
          <w:sz w:val="28"/>
        </w:rPr>
        <w:t xml:space="preserve">поетичних творів. Література – це предмет, що дозволяє поєднувати різні </w:t>
      </w:r>
      <w:r w:rsidR="00D60FBD">
        <w:rPr>
          <w:rFonts w:ascii="Times New Roman" w:hAnsi="Times New Roman"/>
          <w:sz w:val="28"/>
        </w:rPr>
        <w:t>види мистецтва в процесі роботи, т</w:t>
      </w:r>
      <w:r w:rsidR="00C94B7D">
        <w:rPr>
          <w:rFonts w:ascii="Times New Roman" w:hAnsi="Times New Roman"/>
          <w:sz w:val="28"/>
        </w:rPr>
        <w:t xml:space="preserve">ому учні </w:t>
      </w:r>
      <w:r w:rsidR="001C743E">
        <w:rPr>
          <w:rFonts w:ascii="Times New Roman" w:hAnsi="Times New Roman"/>
          <w:sz w:val="28"/>
        </w:rPr>
        <w:t xml:space="preserve">повинні відчувати себе творцями </w:t>
      </w:r>
      <w:r w:rsidR="00D60FBD">
        <w:rPr>
          <w:rFonts w:ascii="Times New Roman" w:hAnsi="Times New Roman"/>
          <w:sz w:val="28"/>
        </w:rPr>
        <w:t>різних напрямів та категорій</w:t>
      </w:r>
      <w:r w:rsidR="00B04AD5">
        <w:rPr>
          <w:rFonts w:ascii="Times New Roman" w:hAnsi="Times New Roman"/>
          <w:sz w:val="28"/>
        </w:rPr>
        <w:t>: а</w:t>
      </w:r>
      <w:r w:rsidR="0099466C">
        <w:rPr>
          <w:rFonts w:ascii="Times New Roman" w:hAnsi="Times New Roman"/>
          <w:sz w:val="28"/>
        </w:rPr>
        <w:t xml:space="preserve">кторами, музичними експертами, поетами, </w:t>
      </w:r>
      <w:r w:rsidR="00B04AD5">
        <w:rPr>
          <w:rFonts w:ascii="Times New Roman" w:hAnsi="Times New Roman"/>
          <w:sz w:val="28"/>
        </w:rPr>
        <w:t>ораторами, художниками, журналістами</w:t>
      </w:r>
      <w:r w:rsidR="00E1603E">
        <w:rPr>
          <w:rFonts w:ascii="Times New Roman" w:hAnsi="Times New Roman"/>
          <w:sz w:val="28"/>
        </w:rPr>
        <w:t>, операторами, режисерами</w:t>
      </w:r>
      <w:r w:rsidR="00B04AD5">
        <w:rPr>
          <w:rFonts w:ascii="Times New Roman" w:hAnsi="Times New Roman"/>
          <w:sz w:val="28"/>
        </w:rPr>
        <w:t xml:space="preserve"> і т.п.</w:t>
      </w:r>
      <w:r w:rsidR="00C94B7D">
        <w:rPr>
          <w:rFonts w:ascii="Times New Roman" w:hAnsi="Times New Roman"/>
          <w:sz w:val="28"/>
        </w:rPr>
        <w:t xml:space="preserve"> </w:t>
      </w:r>
    </w:p>
    <w:p w:rsidR="00777805" w:rsidRDefault="00B141F9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B5ED9">
        <w:rPr>
          <w:rFonts w:ascii="Times New Roman" w:hAnsi="Times New Roman"/>
          <w:sz w:val="28"/>
        </w:rPr>
        <w:t xml:space="preserve">Визначені </w:t>
      </w:r>
      <w:r w:rsidR="006F4EDE">
        <w:rPr>
          <w:rFonts w:ascii="Times New Roman" w:hAnsi="Times New Roman"/>
          <w:sz w:val="28"/>
        </w:rPr>
        <w:t>також і певні труднощі</w:t>
      </w:r>
      <w:r w:rsidR="00EB5ED9">
        <w:rPr>
          <w:rFonts w:ascii="Times New Roman" w:hAnsi="Times New Roman"/>
          <w:sz w:val="28"/>
        </w:rPr>
        <w:t xml:space="preserve"> у проведе</w:t>
      </w:r>
      <w:r w:rsidR="006F5377">
        <w:rPr>
          <w:rFonts w:ascii="Times New Roman" w:hAnsi="Times New Roman"/>
          <w:sz w:val="28"/>
        </w:rPr>
        <w:t>н</w:t>
      </w:r>
      <w:r w:rsidR="00EB5ED9">
        <w:rPr>
          <w:rFonts w:ascii="Times New Roman" w:hAnsi="Times New Roman"/>
          <w:sz w:val="28"/>
        </w:rPr>
        <w:t xml:space="preserve">ні творчого процесу. Наприклад, не варто перевантажувати дітей </w:t>
      </w:r>
      <w:r w:rsidR="00E567CA">
        <w:rPr>
          <w:rFonts w:ascii="Times New Roman" w:hAnsi="Times New Roman"/>
          <w:sz w:val="28"/>
        </w:rPr>
        <w:t>креативними ідеями кожного уроку.</w:t>
      </w:r>
      <w:r w:rsidR="00E67A65">
        <w:rPr>
          <w:rFonts w:ascii="Times New Roman" w:hAnsi="Times New Roman"/>
          <w:sz w:val="28"/>
        </w:rPr>
        <w:t xml:space="preserve"> </w:t>
      </w:r>
      <w:r w:rsidR="0049294B">
        <w:rPr>
          <w:rFonts w:ascii="Times New Roman" w:hAnsi="Times New Roman"/>
          <w:sz w:val="28"/>
        </w:rPr>
        <w:t>Треба р</w:t>
      </w:r>
      <w:r w:rsidR="0094505B">
        <w:rPr>
          <w:rFonts w:ascii="Times New Roman" w:hAnsi="Times New Roman"/>
          <w:sz w:val="28"/>
        </w:rPr>
        <w:t>етельно продумувати відп</w:t>
      </w:r>
      <w:r w:rsidR="00D47974">
        <w:rPr>
          <w:rFonts w:ascii="Times New Roman" w:hAnsi="Times New Roman"/>
          <w:sz w:val="28"/>
        </w:rPr>
        <w:t>овідність завдань до теми уроку, щоб не було непорозумінь.</w:t>
      </w:r>
      <w:r w:rsidR="0049294B">
        <w:rPr>
          <w:rFonts w:ascii="Times New Roman" w:hAnsi="Times New Roman"/>
          <w:sz w:val="28"/>
        </w:rPr>
        <w:t xml:space="preserve"> Враховувати психологічні характеристики класу чи окремих у</w:t>
      </w:r>
      <w:r w:rsidR="00D47974">
        <w:rPr>
          <w:rFonts w:ascii="Times New Roman" w:hAnsi="Times New Roman"/>
          <w:sz w:val="28"/>
        </w:rPr>
        <w:t>чнів, щоб уникнути дисциплінарних проблем.</w:t>
      </w:r>
      <w:r w:rsidR="001210D9">
        <w:rPr>
          <w:rFonts w:ascii="Times New Roman" w:hAnsi="Times New Roman"/>
          <w:sz w:val="28"/>
        </w:rPr>
        <w:t xml:space="preserve"> В процесі виконання </w:t>
      </w:r>
      <w:r w:rsidR="0049294B">
        <w:rPr>
          <w:rFonts w:ascii="Times New Roman" w:hAnsi="Times New Roman"/>
          <w:sz w:val="28"/>
        </w:rPr>
        <w:t xml:space="preserve"> вчитель мусить постійно </w:t>
      </w:r>
      <w:r w:rsidR="001210D9">
        <w:rPr>
          <w:rFonts w:ascii="Times New Roman" w:hAnsi="Times New Roman"/>
          <w:sz w:val="28"/>
        </w:rPr>
        <w:t>контролювати та направляти учнів</w:t>
      </w:r>
      <w:r w:rsidR="00640038">
        <w:rPr>
          <w:rFonts w:ascii="Times New Roman" w:hAnsi="Times New Roman"/>
          <w:sz w:val="28"/>
        </w:rPr>
        <w:t>, щоб робота була виконана відповідно до встановлених вимог.</w:t>
      </w:r>
      <w:r w:rsidR="00FB76B3">
        <w:rPr>
          <w:rFonts w:ascii="Times New Roman" w:hAnsi="Times New Roman"/>
          <w:sz w:val="28"/>
        </w:rPr>
        <w:t xml:space="preserve"> Але у жодному випадку педагог не повинен нав’язувати школярам свого бачення проблеми та роз</w:t>
      </w:r>
      <w:r w:rsidR="00E62301">
        <w:rPr>
          <w:rFonts w:ascii="Times New Roman" w:hAnsi="Times New Roman"/>
          <w:sz w:val="28"/>
        </w:rPr>
        <w:t>в</w:t>
      </w:r>
      <w:r w:rsidR="00FB76B3">
        <w:rPr>
          <w:rFonts w:ascii="Times New Roman" w:hAnsi="Times New Roman"/>
          <w:sz w:val="28"/>
        </w:rPr>
        <w:t>’</w:t>
      </w:r>
      <w:r w:rsidR="00E62301">
        <w:rPr>
          <w:rFonts w:ascii="Times New Roman" w:hAnsi="Times New Roman"/>
          <w:sz w:val="28"/>
        </w:rPr>
        <w:t>язків.</w:t>
      </w:r>
      <w:r w:rsidR="001210D9">
        <w:rPr>
          <w:rFonts w:ascii="Times New Roman" w:hAnsi="Times New Roman"/>
          <w:sz w:val="28"/>
        </w:rPr>
        <w:t xml:space="preserve"> </w:t>
      </w:r>
      <w:r w:rsidR="00E62301">
        <w:rPr>
          <w:rFonts w:ascii="Times New Roman" w:hAnsi="Times New Roman"/>
          <w:sz w:val="28"/>
        </w:rPr>
        <w:t xml:space="preserve">Бути уважним, </w:t>
      </w:r>
      <w:r w:rsidR="00E67A65">
        <w:rPr>
          <w:rFonts w:ascii="Times New Roman" w:hAnsi="Times New Roman"/>
          <w:sz w:val="28"/>
        </w:rPr>
        <w:t>спр</w:t>
      </w:r>
      <w:r w:rsidR="0069605E">
        <w:rPr>
          <w:rFonts w:ascii="Times New Roman" w:hAnsi="Times New Roman"/>
          <w:sz w:val="28"/>
        </w:rPr>
        <w:t>аведливим</w:t>
      </w:r>
      <w:r w:rsidR="00E62301">
        <w:rPr>
          <w:rFonts w:ascii="Times New Roman" w:hAnsi="Times New Roman"/>
          <w:sz w:val="28"/>
        </w:rPr>
        <w:t xml:space="preserve"> і об’єктивним</w:t>
      </w:r>
      <w:r w:rsidR="0069605E">
        <w:rPr>
          <w:rFonts w:ascii="Times New Roman" w:hAnsi="Times New Roman"/>
          <w:sz w:val="28"/>
        </w:rPr>
        <w:t xml:space="preserve"> під час оцінювання. </w:t>
      </w:r>
    </w:p>
    <w:p w:rsidR="00B141F9" w:rsidRDefault="00B141F9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Результативність досвіду. </w:t>
      </w:r>
      <w:r w:rsidR="00DE658C">
        <w:rPr>
          <w:rFonts w:ascii="Times New Roman" w:hAnsi="Times New Roman"/>
          <w:sz w:val="28"/>
        </w:rPr>
        <w:t xml:space="preserve"> Власний досвід доводить,</w:t>
      </w:r>
      <w:r w:rsidR="00021EE1">
        <w:rPr>
          <w:rFonts w:ascii="Times New Roman" w:hAnsi="Times New Roman"/>
          <w:sz w:val="28"/>
        </w:rPr>
        <w:t xml:space="preserve"> </w:t>
      </w:r>
      <w:r w:rsidR="00DE658C">
        <w:rPr>
          <w:rFonts w:ascii="Times New Roman" w:hAnsi="Times New Roman"/>
          <w:sz w:val="28"/>
        </w:rPr>
        <w:t>щ</w:t>
      </w:r>
      <w:r w:rsidR="001C2518">
        <w:rPr>
          <w:rFonts w:ascii="Times New Roman" w:hAnsi="Times New Roman"/>
          <w:sz w:val="28"/>
        </w:rPr>
        <w:t xml:space="preserve">о продумане </w:t>
      </w:r>
      <w:r w:rsidR="006F5377">
        <w:rPr>
          <w:rFonts w:ascii="Times New Roman" w:hAnsi="Times New Roman"/>
          <w:sz w:val="28"/>
        </w:rPr>
        <w:t>використання творчого компонента</w:t>
      </w:r>
      <w:r w:rsidR="001C2518">
        <w:rPr>
          <w:rFonts w:ascii="Times New Roman" w:hAnsi="Times New Roman"/>
          <w:sz w:val="28"/>
        </w:rPr>
        <w:t xml:space="preserve"> у навчанні забезпечує загальний роз</w:t>
      </w:r>
      <w:r w:rsidR="00021EE1">
        <w:rPr>
          <w:rFonts w:ascii="Times New Roman" w:hAnsi="Times New Roman"/>
          <w:sz w:val="28"/>
        </w:rPr>
        <w:t>виток особистості та дозволяє їй</w:t>
      </w:r>
      <w:r w:rsidR="001C2518">
        <w:rPr>
          <w:rFonts w:ascii="Times New Roman" w:hAnsi="Times New Roman"/>
          <w:sz w:val="28"/>
        </w:rPr>
        <w:t xml:space="preserve"> проявити творчий потенціал.</w:t>
      </w:r>
      <w:r w:rsidR="00D44F81">
        <w:rPr>
          <w:rFonts w:ascii="Times New Roman" w:hAnsi="Times New Roman"/>
          <w:sz w:val="28"/>
        </w:rPr>
        <w:t xml:space="preserve"> </w:t>
      </w:r>
      <w:r w:rsidR="000C4E6E">
        <w:rPr>
          <w:rFonts w:ascii="Times New Roman" w:hAnsi="Times New Roman"/>
          <w:sz w:val="28"/>
        </w:rPr>
        <w:t xml:space="preserve"> А найкращою винагородою для вчителя за наполегливу працю є</w:t>
      </w:r>
      <w:r w:rsidR="006F5377">
        <w:rPr>
          <w:rFonts w:ascii="Times New Roman" w:hAnsi="Times New Roman"/>
          <w:sz w:val="28"/>
        </w:rPr>
        <w:t xml:space="preserve"> зацікавленість учнів</w:t>
      </w:r>
      <w:r w:rsidR="000C4E6E">
        <w:rPr>
          <w:rFonts w:ascii="Times New Roman" w:hAnsi="Times New Roman"/>
          <w:sz w:val="28"/>
        </w:rPr>
        <w:t xml:space="preserve"> предметом</w:t>
      </w:r>
      <w:r w:rsidR="00186273">
        <w:rPr>
          <w:rFonts w:ascii="Times New Roman" w:hAnsi="Times New Roman"/>
          <w:sz w:val="28"/>
        </w:rPr>
        <w:t xml:space="preserve"> та</w:t>
      </w:r>
      <w:r w:rsidR="00936138">
        <w:rPr>
          <w:rFonts w:ascii="Times New Roman" w:hAnsi="Times New Roman"/>
          <w:sz w:val="28"/>
        </w:rPr>
        <w:t xml:space="preserve"> їхні успіхи і досягнення.</w:t>
      </w:r>
      <w:r w:rsidR="00186273">
        <w:rPr>
          <w:rFonts w:ascii="Times New Roman" w:hAnsi="Times New Roman"/>
          <w:sz w:val="28"/>
        </w:rPr>
        <w:t xml:space="preserve"> Результатом</w:t>
      </w:r>
      <w:r w:rsidR="00AD23DF">
        <w:rPr>
          <w:rFonts w:ascii="Times New Roman" w:hAnsi="Times New Roman"/>
          <w:sz w:val="28"/>
        </w:rPr>
        <w:t xml:space="preserve"> учнівської діяльності слугує ряд</w:t>
      </w:r>
      <w:r w:rsidR="006F5377">
        <w:rPr>
          <w:rFonts w:ascii="Times New Roman" w:hAnsi="Times New Roman"/>
          <w:sz w:val="28"/>
        </w:rPr>
        <w:t xml:space="preserve"> наукових досліджень із світової літератури</w:t>
      </w:r>
      <w:r w:rsidR="00AD23DF">
        <w:rPr>
          <w:rFonts w:ascii="Times New Roman" w:hAnsi="Times New Roman"/>
          <w:sz w:val="28"/>
        </w:rPr>
        <w:t xml:space="preserve">, що </w:t>
      </w:r>
      <w:r w:rsidR="00186273">
        <w:rPr>
          <w:rFonts w:ascii="Times New Roman" w:hAnsi="Times New Roman"/>
          <w:sz w:val="28"/>
        </w:rPr>
        <w:t xml:space="preserve">вже кілька років поспіль </w:t>
      </w:r>
      <w:r w:rsidR="006F5377">
        <w:rPr>
          <w:rFonts w:ascii="Times New Roman" w:hAnsi="Times New Roman"/>
          <w:sz w:val="28"/>
        </w:rPr>
        <w:t>о</w:t>
      </w:r>
      <w:r w:rsidR="00AD23DF">
        <w:rPr>
          <w:rFonts w:ascii="Times New Roman" w:hAnsi="Times New Roman"/>
          <w:sz w:val="28"/>
        </w:rPr>
        <w:t>працьовують учні за власним бажанням та з великим інтересом.</w:t>
      </w:r>
    </w:p>
    <w:p w:rsidR="00E62301" w:rsidRDefault="00E62301" w:rsidP="00B72A4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E62301" w:rsidSect="00937331">
      <w:footerReference w:type="default" r:id="rId16"/>
      <w:pgSz w:w="11906" w:h="16838"/>
      <w:pgMar w:top="1134" w:right="567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03" w:rsidRDefault="003D2A03" w:rsidP="00A52738">
      <w:pPr>
        <w:spacing w:after="0" w:line="240" w:lineRule="auto"/>
      </w:pPr>
      <w:r>
        <w:separator/>
      </w:r>
    </w:p>
  </w:endnote>
  <w:endnote w:type="continuationSeparator" w:id="0">
    <w:p w:rsidR="003D2A03" w:rsidRDefault="003D2A03" w:rsidP="00A5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88820"/>
      <w:docPartObj>
        <w:docPartGallery w:val="Page Numbers (Bottom of Page)"/>
        <w:docPartUnique/>
      </w:docPartObj>
    </w:sdtPr>
    <w:sdtContent>
      <w:p w:rsidR="00762029" w:rsidRDefault="004F1636">
        <w:pPr>
          <w:pStyle w:val="a7"/>
          <w:jc w:val="right"/>
        </w:pPr>
        <w:fldSimple w:instr=" PAGE   \* MERGEFORMAT ">
          <w:r w:rsidR="006F5377">
            <w:rPr>
              <w:noProof/>
            </w:rPr>
            <w:t>6</w:t>
          </w:r>
        </w:fldSimple>
      </w:p>
    </w:sdtContent>
  </w:sdt>
  <w:p w:rsidR="00762029" w:rsidRDefault="007620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03" w:rsidRDefault="003D2A03" w:rsidP="00A52738">
      <w:pPr>
        <w:spacing w:after="0" w:line="240" w:lineRule="auto"/>
      </w:pPr>
      <w:r>
        <w:separator/>
      </w:r>
    </w:p>
  </w:footnote>
  <w:footnote w:type="continuationSeparator" w:id="0">
    <w:p w:rsidR="003D2A03" w:rsidRDefault="003D2A03" w:rsidP="00A5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533"/>
    <w:rsid w:val="0001069A"/>
    <w:rsid w:val="000204D9"/>
    <w:rsid w:val="0002149A"/>
    <w:rsid w:val="00021EE1"/>
    <w:rsid w:val="00051C05"/>
    <w:rsid w:val="00060174"/>
    <w:rsid w:val="00063661"/>
    <w:rsid w:val="0007490D"/>
    <w:rsid w:val="000871FF"/>
    <w:rsid w:val="000904E8"/>
    <w:rsid w:val="000957E4"/>
    <w:rsid w:val="000C203E"/>
    <w:rsid w:val="000C46F8"/>
    <w:rsid w:val="000C4E6E"/>
    <w:rsid w:val="000E51EA"/>
    <w:rsid w:val="000F1A8B"/>
    <w:rsid w:val="0012108C"/>
    <w:rsid w:val="001210D9"/>
    <w:rsid w:val="0013621D"/>
    <w:rsid w:val="00137DFA"/>
    <w:rsid w:val="00186273"/>
    <w:rsid w:val="00192485"/>
    <w:rsid w:val="001C2518"/>
    <w:rsid w:val="001C743E"/>
    <w:rsid w:val="001D0533"/>
    <w:rsid w:val="001E3FE0"/>
    <w:rsid w:val="002224C5"/>
    <w:rsid w:val="002725A6"/>
    <w:rsid w:val="00283B0E"/>
    <w:rsid w:val="002A1819"/>
    <w:rsid w:val="002F2633"/>
    <w:rsid w:val="00306724"/>
    <w:rsid w:val="00307916"/>
    <w:rsid w:val="0034248F"/>
    <w:rsid w:val="00354F84"/>
    <w:rsid w:val="00360093"/>
    <w:rsid w:val="0036773C"/>
    <w:rsid w:val="0037750E"/>
    <w:rsid w:val="003A05C8"/>
    <w:rsid w:val="003D2A03"/>
    <w:rsid w:val="003F72AF"/>
    <w:rsid w:val="0049294B"/>
    <w:rsid w:val="004E7178"/>
    <w:rsid w:val="004F1397"/>
    <w:rsid w:val="004F1636"/>
    <w:rsid w:val="004F58B1"/>
    <w:rsid w:val="00515CF8"/>
    <w:rsid w:val="00516DD6"/>
    <w:rsid w:val="00526422"/>
    <w:rsid w:val="00533EE4"/>
    <w:rsid w:val="0055217A"/>
    <w:rsid w:val="005A2625"/>
    <w:rsid w:val="005A6E02"/>
    <w:rsid w:val="005B3D0C"/>
    <w:rsid w:val="005C0680"/>
    <w:rsid w:val="006042C7"/>
    <w:rsid w:val="00606312"/>
    <w:rsid w:val="006125E0"/>
    <w:rsid w:val="006239B2"/>
    <w:rsid w:val="00640038"/>
    <w:rsid w:val="00651A00"/>
    <w:rsid w:val="00651EE1"/>
    <w:rsid w:val="00665A23"/>
    <w:rsid w:val="00675500"/>
    <w:rsid w:val="006828CC"/>
    <w:rsid w:val="0069605E"/>
    <w:rsid w:val="006E1AA4"/>
    <w:rsid w:val="006F4EDE"/>
    <w:rsid w:val="006F5377"/>
    <w:rsid w:val="00713C48"/>
    <w:rsid w:val="00762029"/>
    <w:rsid w:val="00767257"/>
    <w:rsid w:val="00777805"/>
    <w:rsid w:val="00781B0B"/>
    <w:rsid w:val="007C0687"/>
    <w:rsid w:val="007E42CE"/>
    <w:rsid w:val="008015B7"/>
    <w:rsid w:val="00825FEB"/>
    <w:rsid w:val="008313BC"/>
    <w:rsid w:val="00835D0F"/>
    <w:rsid w:val="00837231"/>
    <w:rsid w:val="00876F79"/>
    <w:rsid w:val="00895C8B"/>
    <w:rsid w:val="008A4F91"/>
    <w:rsid w:val="008A5D7A"/>
    <w:rsid w:val="008B658E"/>
    <w:rsid w:val="008F1B23"/>
    <w:rsid w:val="008F738F"/>
    <w:rsid w:val="00936138"/>
    <w:rsid w:val="00937331"/>
    <w:rsid w:val="0094505B"/>
    <w:rsid w:val="00985A72"/>
    <w:rsid w:val="0099466C"/>
    <w:rsid w:val="009A5E17"/>
    <w:rsid w:val="009F08A2"/>
    <w:rsid w:val="00A07EA3"/>
    <w:rsid w:val="00A12456"/>
    <w:rsid w:val="00A221A6"/>
    <w:rsid w:val="00A2229C"/>
    <w:rsid w:val="00A3468D"/>
    <w:rsid w:val="00A52738"/>
    <w:rsid w:val="00A52F46"/>
    <w:rsid w:val="00A5471F"/>
    <w:rsid w:val="00AB76C4"/>
    <w:rsid w:val="00AC60AA"/>
    <w:rsid w:val="00AD23DF"/>
    <w:rsid w:val="00AD7598"/>
    <w:rsid w:val="00B049B0"/>
    <w:rsid w:val="00B04AD5"/>
    <w:rsid w:val="00B1026A"/>
    <w:rsid w:val="00B120B4"/>
    <w:rsid w:val="00B141F9"/>
    <w:rsid w:val="00B27638"/>
    <w:rsid w:val="00B30074"/>
    <w:rsid w:val="00B30703"/>
    <w:rsid w:val="00B5659B"/>
    <w:rsid w:val="00B57355"/>
    <w:rsid w:val="00B65519"/>
    <w:rsid w:val="00B72A40"/>
    <w:rsid w:val="00B81A90"/>
    <w:rsid w:val="00B87FB6"/>
    <w:rsid w:val="00BA2862"/>
    <w:rsid w:val="00BF5010"/>
    <w:rsid w:val="00C07C4B"/>
    <w:rsid w:val="00C506C1"/>
    <w:rsid w:val="00C543DE"/>
    <w:rsid w:val="00C94B7D"/>
    <w:rsid w:val="00CA4B74"/>
    <w:rsid w:val="00CB3A3C"/>
    <w:rsid w:val="00CD0477"/>
    <w:rsid w:val="00D0110F"/>
    <w:rsid w:val="00D35689"/>
    <w:rsid w:val="00D36C37"/>
    <w:rsid w:val="00D44F81"/>
    <w:rsid w:val="00D454F9"/>
    <w:rsid w:val="00D47974"/>
    <w:rsid w:val="00D54556"/>
    <w:rsid w:val="00D60FBD"/>
    <w:rsid w:val="00DA6A6B"/>
    <w:rsid w:val="00DB2B44"/>
    <w:rsid w:val="00DB3954"/>
    <w:rsid w:val="00DB53D3"/>
    <w:rsid w:val="00DD3DB8"/>
    <w:rsid w:val="00DE08E9"/>
    <w:rsid w:val="00DE658C"/>
    <w:rsid w:val="00DF7852"/>
    <w:rsid w:val="00E04F7A"/>
    <w:rsid w:val="00E1603E"/>
    <w:rsid w:val="00E51455"/>
    <w:rsid w:val="00E567CA"/>
    <w:rsid w:val="00E62301"/>
    <w:rsid w:val="00E634CD"/>
    <w:rsid w:val="00E67A65"/>
    <w:rsid w:val="00E87EE6"/>
    <w:rsid w:val="00E96F86"/>
    <w:rsid w:val="00EB0F51"/>
    <w:rsid w:val="00EB5ED9"/>
    <w:rsid w:val="00EE3BE9"/>
    <w:rsid w:val="00EF10EF"/>
    <w:rsid w:val="00EF7986"/>
    <w:rsid w:val="00F11E0F"/>
    <w:rsid w:val="00F403CC"/>
    <w:rsid w:val="00F51578"/>
    <w:rsid w:val="00F660FE"/>
    <w:rsid w:val="00F6790B"/>
    <w:rsid w:val="00FA1285"/>
    <w:rsid w:val="00FA5231"/>
    <w:rsid w:val="00FB1AE2"/>
    <w:rsid w:val="00FB76B3"/>
    <w:rsid w:val="00FD3D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8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27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7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27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7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DA1432-09B5-404C-8E32-E5D41B00074A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5E309537-E2C0-4513-BC6F-9A893C24E0C7}">
      <dgm:prSet phldrT="[Текст]"/>
      <dgm:spPr/>
      <dgm:t>
        <a:bodyPr/>
        <a:lstStyle/>
        <a:p>
          <a:r>
            <a:rPr lang="uk-UA"/>
            <a:t>За формою діяльності</a:t>
          </a:r>
        </a:p>
      </dgm:t>
    </dgm:pt>
    <dgm:pt modelId="{61FDD5C9-ED8C-4E6B-AA48-D8CE6D150BF4}" type="parTrans" cxnId="{AA415804-F8D0-49B0-93F6-499D7E031CB4}">
      <dgm:prSet/>
      <dgm:spPr/>
      <dgm:t>
        <a:bodyPr/>
        <a:lstStyle/>
        <a:p>
          <a:endParaRPr lang="uk-UA"/>
        </a:p>
      </dgm:t>
    </dgm:pt>
    <dgm:pt modelId="{6801480B-82AF-4353-8D40-A04113B77975}" type="sibTrans" cxnId="{AA415804-F8D0-49B0-93F6-499D7E031CB4}">
      <dgm:prSet/>
      <dgm:spPr/>
      <dgm:t>
        <a:bodyPr/>
        <a:lstStyle/>
        <a:p>
          <a:endParaRPr lang="uk-UA"/>
        </a:p>
      </dgm:t>
    </dgm:pt>
    <dgm:pt modelId="{D537285B-E0DA-4F6A-B58A-2648A8407562}">
      <dgm:prSet phldrT="[Текст]" custT="1"/>
      <dgm:spPr/>
      <dgm:t>
        <a:bodyPr/>
        <a:lstStyle/>
        <a:p>
          <a:r>
            <a:rPr lang="uk-UA" sz="1400"/>
            <a:t>колективні</a:t>
          </a:r>
        </a:p>
        <a:p>
          <a:r>
            <a:rPr lang="uk-UA" sz="1400"/>
            <a:t>(задіяні усі учні класу)</a:t>
          </a:r>
        </a:p>
      </dgm:t>
    </dgm:pt>
    <dgm:pt modelId="{1600CE0F-F0A8-4F6E-94E4-F5BAB469A7D7}" type="parTrans" cxnId="{A0D70E05-D4A6-4258-AD02-26CE124DAA70}">
      <dgm:prSet/>
      <dgm:spPr/>
      <dgm:t>
        <a:bodyPr/>
        <a:lstStyle/>
        <a:p>
          <a:endParaRPr lang="uk-UA"/>
        </a:p>
      </dgm:t>
    </dgm:pt>
    <dgm:pt modelId="{CF9B9889-801F-44FD-906B-21A54A2B86BB}" type="sibTrans" cxnId="{A0D70E05-D4A6-4258-AD02-26CE124DAA70}">
      <dgm:prSet/>
      <dgm:spPr/>
      <dgm:t>
        <a:bodyPr/>
        <a:lstStyle/>
        <a:p>
          <a:endParaRPr lang="uk-UA"/>
        </a:p>
      </dgm:t>
    </dgm:pt>
    <dgm:pt modelId="{34344ED2-F8CE-45E8-9778-65B1E651281D}">
      <dgm:prSet phldrT="[Текст]" custT="1"/>
      <dgm:spPr/>
      <dgm:t>
        <a:bodyPr/>
        <a:lstStyle/>
        <a:p>
          <a:r>
            <a:rPr lang="uk-UA" sz="1400"/>
            <a:t>групові</a:t>
          </a:r>
        </a:p>
        <a:p>
          <a:r>
            <a:rPr lang="uk-UA" sz="1400"/>
            <a:t>(клас ділиться на групи по 4-6 учнів)</a:t>
          </a:r>
        </a:p>
      </dgm:t>
    </dgm:pt>
    <dgm:pt modelId="{E091922C-9C20-43AE-9012-E4F164EF715B}" type="parTrans" cxnId="{CB29E1BF-00A0-46C9-9095-307BBC279D97}">
      <dgm:prSet/>
      <dgm:spPr/>
      <dgm:t>
        <a:bodyPr/>
        <a:lstStyle/>
        <a:p>
          <a:endParaRPr lang="uk-UA"/>
        </a:p>
      </dgm:t>
    </dgm:pt>
    <dgm:pt modelId="{7DE70F63-2F98-4559-86A4-C105921A2C72}" type="sibTrans" cxnId="{CB29E1BF-00A0-46C9-9095-307BBC279D97}">
      <dgm:prSet/>
      <dgm:spPr/>
      <dgm:t>
        <a:bodyPr/>
        <a:lstStyle/>
        <a:p>
          <a:endParaRPr lang="uk-UA"/>
        </a:p>
      </dgm:t>
    </dgm:pt>
    <dgm:pt modelId="{8BE54639-A6A5-4B12-AEF6-500B2C559218}">
      <dgm:prSet phldrT="[Текст]" custT="1"/>
      <dgm:spPr/>
      <dgm:t>
        <a:bodyPr/>
        <a:lstStyle/>
        <a:p>
          <a:r>
            <a:rPr lang="uk-UA" sz="1400"/>
            <a:t>парні</a:t>
          </a:r>
        </a:p>
        <a:p>
          <a:r>
            <a:rPr lang="uk-UA" sz="1400"/>
            <a:t>(учні працюють в парах)</a:t>
          </a:r>
        </a:p>
      </dgm:t>
    </dgm:pt>
    <dgm:pt modelId="{A7857F14-6BB6-4929-95F0-20AA8CEF146D}" type="parTrans" cxnId="{05BD391D-092E-458F-96BD-0FF9648660ED}">
      <dgm:prSet/>
      <dgm:spPr/>
      <dgm:t>
        <a:bodyPr/>
        <a:lstStyle/>
        <a:p>
          <a:endParaRPr lang="uk-UA"/>
        </a:p>
      </dgm:t>
    </dgm:pt>
    <dgm:pt modelId="{DAAECAD6-3521-492D-99B7-9E7892C67327}" type="sibTrans" cxnId="{05BD391D-092E-458F-96BD-0FF9648660ED}">
      <dgm:prSet/>
      <dgm:spPr/>
      <dgm:t>
        <a:bodyPr/>
        <a:lstStyle/>
        <a:p>
          <a:endParaRPr lang="uk-UA"/>
        </a:p>
      </dgm:t>
    </dgm:pt>
    <dgm:pt modelId="{141FD72F-E0FA-4511-AB1A-D1D34F3EFE92}">
      <dgm:prSet phldrT="[Текст]" custT="1"/>
      <dgm:spPr/>
      <dgm:t>
        <a:bodyPr/>
        <a:lstStyle/>
        <a:p>
          <a:r>
            <a:rPr lang="uk-UA" sz="1400"/>
            <a:t>індивідуальні</a:t>
          </a:r>
        </a:p>
        <a:p>
          <a:r>
            <a:rPr lang="uk-UA" sz="1400"/>
            <a:t>(кожен учень має змогу проявити здібності)</a:t>
          </a:r>
        </a:p>
      </dgm:t>
    </dgm:pt>
    <dgm:pt modelId="{583DE6A6-FBB4-481C-86CD-33B9D69AB03D}" type="parTrans" cxnId="{5E906E03-B430-41F4-B8FF-965DB0A0200B}">
      <dgm:prSet/>
      <dgm:spPr/>
      <dgm:t>
        <a:bodyPr/>
        <a:lstStyle/>
        <a:p>
          <a:endParaRPr lang="uk-UA"/>
        </a:p>
      </dgm:t>
    </dgm:pt>
    <dgm:pt modelId="{B299FEAF-8F5F-431A-924C-9B8B760ADFD3}" type="sibTrans" cxnId="{5E906E03-B430-41F4-B8FF-965DB0A0200B}">
      <dgm:prSet/>
      <dgm:spPr/>
      <dgm:t>
        <a:bodyPr/>
        <a:lstStyle/>
        <a:p>
          <a:endParaRPr lang="uk-UA"/>
        </a:p>
      </dgm:t>
    </dgm:pt>
    <dgm:pt modelId="{42D163A2-9B1D-475B-B1F1-7287FFD7A62F}" type="pres">
      <dgm:prSet presAssocID="{2ADA1432-09B5-404C-8E32-E5D41B00074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4902E73-54C9-464A-A869-B9BBFBCE95BF}" type="pres">
      <dgm:prSet presAssocID="{2ADA1432-09B5-404C-8E32-E5D41B00074A}" presName="matrix" presStyleCnt="0"/>
      <dgm:spPr/>
    </dgm:pt>
    <dgm:pt modelId="{8DA38326-4BF5-4F15-AA36-DB4997CD6C16}" type="pres">
      <dgm:prSet presAssocID="{2ADA1432-09B5-404C-8E32-E5D41B00074A}" presName="tile1" presStyleLbl="node1" presStyleIdx="0" presStyleCnt="4"/>
      <dgm:spPr/>
      <dgm:t>
        <a:bodyPr/>
        <a:lstStyle/>
        <a:p>
          <a:endParaRPr lang="uk-UA"/>
        </a:p>
      </dgm:t>
    </dgm:pt>
    <dgm:pt modelId="{1034F969-F33C-41CD-9BD4-4DE68C3B9888}" type="pres">
      <dgm:prSet presAssocID="{2ADA1432-09B5-404C-8E32-E5D41B00074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404EF02-75A4-4D03-9B0B-08C296D07F64}" type="pres">
      <dgm:prSet presAssocID="{2ADA1432-09B5-404C-8E32-E5D41B00074A}" presName="tile2" presStyleLbl="node1" presStyleIdx="1" presStyleCnt="4"/>
      <dgm:spPr/>
      <dgm:t>
        <a:bodyPr/>
        <a:lstStyle/>
        <a:p>
          <a:endParaRPr lang="uk-UA"/>
        </a:p>
      </dgm:t>
    </dgm:pt>
    <dgm:pt modelId="{BE4B3787-1AFE-49E5-A943-6DB85F4C0746}" type="pres">
      <dgm:prSet presAssocID="{2ADA1432-09B5-404C-8E32-E5D41B00074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E6843B7-3A16-4E05-B87C-26DDE79C2244}" type="pres">
      <dgm:prSet presAssocID="{2ADA1432-09B5-404C-8E32-E5D41B00074A}" presName="tile3" presStyleLbl="node1" presStyleIdx="2" presStyleCnt="4"/>
      <dgm:spPr/>
      <dgm:t>
        <a:bodyPr/>
        <a:lstStyle/>
        <a:p>
          <a:endParaRPr lang="uk-UA"/>
        </a:p>
      </dgm:t>
    </dgm:pt>
    <dgm:pt modelId="{D98205FB-D1A9-4DB6-83DF-2856ABA1ACFD}" type="pres">
      <dgm:prSet presAssocID="{2ADA1432-09B5-404C-8E32-E5D41B00074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98DD466-2D4E-426B-92F1-82B156D49512}" type="pres">
      <dgm:prSet presAssocID="{2ADA1432-09B5-404C-8E32-E5D41B00074A}" presName="tile4" presStyleLbl="node1" presStyleIdx="3" presStyleCnt="4" custLinFactNeighborX="18868"/>
      <dgm:spPr/>
      <dgm:t>
        <a:bodyPr/>
        <a:lstStyle/>
        <a:p>
          <a:endParaRPr lang="uk-UA"/>
        </a:p>
      </dgm:t>
    </dgm:pt>
    <dgm:pt modelId="{567280B0-2695-4E45-8197-E9940746F376}" type="pres">
      <dgm:prSet presAssocID="{2ADA1432-09B5-404C-8E32-E5D41B00074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04F2DDE-3B18-4BD1-8938-30B9F94493AC}" type="pres">
      <dgm:prSet presAssocID="{2ADA1432-09B5-404C-8E32-E5D41B00074A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</dgm:ptLst>
  <dgm:cxnLst>
    <dgm:cxn modelId="{A0D70E05-D4A6-4258-AD02-26CE124DAA70}" srcId="{5E309537-E2C0-4513-BC6F-9A893C24E0C7}" destId="{D537285B-E0DA-4F6A-B58A-2648A8407562}" srcOrd="0" destOrd="0" parTransId="{1600CE0F-F0A8-4F6E-94E4-F5BAB469A7D7}" sibTransId="{CF9B9889-801F-44FD-906B-21A54A2B86BB}"/>
    <dgm:cxn modelId="{CB29E1BF-00A0-46C9-9095-307BBC279D97}" srcId="{5E309537-E2C0-4513-BC6F-9A893C24E0C7}" destId="{34344ED2-F8CE-45E8-9778-65B1E651281D}" srcOrd="1" destOrd="0" parTransId="{E091922C-9C20-43AE-9012-E4F164EF715B}" sibTransId="{7DE70F63-2F98-4559-86A4-C105921A2C72}"/>
    <dgm:cxn modelId="{D4967718-3579-447D-A9F0-8DF8DFBE2F86}" type="presOf" srcId="{8BE54639-A6A5-4B12-AEF6-500B2C559218}" destId="{D98205FB-D1A9-4DB6-83DF-2856ABA1ACFD}" srcOrd="1" destOrd="0" presId="urn:microsoft.com/office/officeart/2005/8/layout/matrix1"/>
    <dgm:cxn modelId="{5E906E03-B430-41F4-B8FF-965DB0A0200B}" srcId="{5E309537-E2C0-4513-BC6F-9A893C24E0C7}" destId="{141FD72F-E0FA-4511-AB1A-D1D34F3EFE92}" srcOrd="3" destOrd="0" parTransId="{583DE6A6-FBB4-481C-86CD-33B9D69AB03D}" sibTransId="{B299FEAF-8F5F-431A-924C-9B8B760ADFD3}"/>
    <dgm:cxn modelId="{9E179B24-2342-4614-8E90-DB2372F8F707}" type="presOf" srcId="{141FD72F-E0FA-4511-AB1A-D1D34F3EFE92}" destId="{567280B0-2695-4E45-8197-E9940746F376}" srcOrd="1" destOrd="0" presId="urn:microsoft.com/office/officeart/2005/8/layout/matrix1"/>
    <dgm:cxn modelId="{55A2F281-AA55-49AE-832D-132D45A17D93}" type="presOf" srcId="{D537285B-E0DA-4F6A-B58A-2648A8407562}" destId="{1034F969-F33C-41CD-9BD4-4DE68C3B9888}" srcOrd="1" destOrd="0" presId="urn:microsoft.com/office/officeart/2005/8/layout/matrix1"/>
    <dgm:cxn modelId="{A3746D66-8E0D-4175-8446-15E25E370D77}" type="presOf" srcId="{2ADA1432-09B5-404C-8E32-E5D41B00074A}" destId="{42D163A2-9B1D-475B-B1F1-7287FFD7A62F}" srcOrd="0" destOrd="0" presId="urn:microsoft.com/office/officeart/2005/8/layout/matrix1"/>
    <dgm:cxn modelId="{DB658C97-3FF6-4C65-8A02-2AB3B8ADAA46}" type="presOf" srcId="{D537285B-E0DA-4F6A-B58A-2648A8407562}" destId="{8DA38326-4BF5-4F15-AA36-DB4997CD6C16}" srcOrd="0" destOrd="0" presId="urn:microsoft.com/office/officeart/2005/8/layout/matrix1"/>
    <dgm:cxn modelId="{DFAC4BF3-51C0-433C-94BF-2B9761558AF0}" type="presOf" srcId="{8BE54639-A6A5-4B12-AEF6-500B2C559218}" destId="{1E6843B7-3A16-4E05-B87C-26DDE79C2244}" srcOrd="0" destOrd="0" presId="urn:microsoft.com/office/officeart/2005/8/layout/matrix1"/>
    <dgm:cxn modelId="{05BD391D-092E-458F-96BD-0FF9648660ED}" srcId="{5E309537-E2C0-4513-BC6F-9A893C24E0C7}" destId="{8BE54639-A6A5-4B12-AEF6-500B2C559218}" srcOrd="2" destOrd="0" parTransId="{A7857F14-6BB6-4929-95F0-20AA8CEF146D}" sibTransId="{DAAECAD6-3521-492D-99B7-9E7892C67327}"/>
    <dgm:cxn modelId="{C0FFF3DF-19C7-4B63-A20A-0BC45D127DFA}" type="presOf" srcId="{34344ED2-F8CE-45E8-9778-65B1E651281D}" destId="{7404EF02-75A4-4D03-9B0B-08C296D07F64}" srcOrd="0" destOrd="0" presId="urn:microsoft.com/office/officeart/2005/8/layout/matrix1"/>
    <dgm:cxn modelId="{AA415804-F8D0-49B0-93F6-499D7E031CB4}" srcId="{2ADA1432-09B5-404C-8E32-E5D41B00074A}" destId="{5E309537-E2C0-4513-BC6F-9A893C24E0C7}" srcOrd="0" destOrd="0" parTransId="{61FDD5C9-ED8C-4E6B-AA48-D8CE6D150BF4}" sibTransId="{6801480B-82AF-4353-8D40-A04113B77975}"/>
    <dgm:cxn modelId="{DAB2CE90-26C1-456C-8A34-CC3909217F28}" type="presOf" srcId="{5E309537-E2C0-4513-BC6F-9A893C24E0C7}" destId="{804F2DDE-3B18-4BD1-8938-30B9F94493AC}" srcOrd="0" destOrd="0" presId="urn:microsoft.com/office/officeart/2005/8/layout/matrix1"/>
    <dgm:cxn modelId="{898872CC-7EB3-4E71-9A9E-F0429BFCEC0A}" type="presOf" srcId="{141FD72F-E0FA-4511-AB1A-D1D34F3EFE92}" destId="{498DD466-2D4E-426B-92F1-82B156D49512}" srcOrd="0" destOrd="0" presId="urn:microsoft.com/office/officeart/2005/8/layout/matrix1"/>
    <dgm:cxn modelId="{0853559F-9A93-4FB9-A7C3-20EC49988D4B}" type="presOf" srcId="{34344ED2-F8CE-45E8-9778-65B1E651281D}" destId="{BE4B3787-1AFE-49E5-A943-6DB85F4C0746}" srcOrd="1" destOrd="0" presId="urn:microsoft.com/office/officeart/2005/8/layout/matrix1"/>
    <dgm:cxn modelId="{C479FFF3-F08F-47A5-A6F4-CE28724C11BC}" type="presParOf" srcId="{42D163A2-9B1D-475B-B1F1-7287FFD7A62F}" destId="{44902E73-54C9-464A-A869-B9BBFBCE95BF}" srcOrd="0" destOrd="0" presId="urn:microsoft.com/office/officeart/2005/8/layout/matrix1"/>
    <dgm:cxn modelId="{36D5CAB2-1E4C-4503-A77A-1784CB05844F}" type="presParOf" srcId="{44902E73-54C9-464A-A869-B9BBFBCE95BF}" destId="{8DA38326-4BF5-4F15-AA36-DB4997CD6C16}" srcOrd="0" destOrd="0" presId="urn:microsoft.com/office/officeart/2005/8/layout/matrix1"/>
    <dgm:cxn modelId="{52D3EEB7-3ACB-4FC6-9F46-1C3891C31CEC}" type="presParOf" srcId="{44902E73-54C9-464A-A869-B9BBFBCE95BF}" destId="{1034F969-F33C-41CD-9BD4-4DE68C3B9888}" srcOrd="1" destOrd="0" presId="urn:microsoft.com/office/officeart/2005/8/layout/matrix1"/>
    <dgm:cxn modelId="{AC7D1909-61B1-42E6-8D05-23973A722820}" type="presParOf" srcId="{44902E73-54C9-464A-A869-B9BBFBCE95BF}" destId="{7404EF02-75A4-4D03-9B0B-08C296D07F64}" srcOrd="2" destOrd="0" presId="urn:microsoft.com/office/officeart/2005/8/layout/matrix1"/>
    <dgm:cxn modelId="{2AE266D4-4F6B-4EE5-A1FC-30079183D233}" type="presParOf" srcId="{44902E73-54C9-464A-A869-B9BBFBCE95BF}" destId="{BE4B3787-1AFE-49E5-A943-6DB85F4C0746}" srcOrd="3" destOrd="0" presId="urn:microsoft.com/office/officeart/2005/8/layout/matrix1"/>
    <dgm:cxn modelId="{86A5F047-D9E1-4E07-8FFF-3A11B32513C1}" type="presParOf" srcId="{44902E73-54C9-464A-A869-B9BBFBCE95BF}" destId="{1E6843B7-3A16-4E05-B87C-26DDE79C2244}" srcOrd="4" destOrd="0" presId="urn:microsoft.com/office/officeart/2005/8/layout/matrix1"/>
    <dgm:cxn modelId="{C79B2A38-6831-4578-AEFF-3D5096868E09}" type="presParOf" srcId="{44902E73-54C9-464A-A869-B9BBFBCE95BF}" destId="{D98205FB-D1A9-4DB6-83DF-2856ABA1ACFD}" srcOrd="5" destOrd="0" presId="urn:microsoft.com/office/officeart/2005/8/layout/matrix1"/>
    <dgm:cxn modelId="{EA5B04C5-2FC8-4B6D-8898-C4208D944AE6}" type="presParOf" srcId="{44902E73-54C9-464A-A869-B9BBFBCE95BF}" destId="{498DD466-2D4E-426B-92F1-82B156D49512}" srcOrd="6" destOrd="0" presId="urn:microsoft.com/office/officeart/2005/8/layout/matrix1"/>
    <dgm:cxn modelId="{285A6E6E-5DDC-46B6-9AA2-B9B6E0C771C6}" type="presParOf" srcId="{44902E73-54C9-464A-A869-B9BBFBCE95BF}" destId="{567280B0-2695-4E45-8197-E9940746F376}" srcOrd="7" destOrd="0" presId="urn:microsoft.com/office/officeart/2005/8/layout/matrix1"/>
    <dgm:cxn modelId="{6848DE1A-7037-45CE-A6F8-380A4CA79885}" type="presParOf" srcId="{42D163A2-9B1D-475B-B1F1-7287FFD7A62F}" destId="{804F2DDE-3B18-4BD1-8938-30B9F94493AC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F77FEF-D399-44F7-AEF6-8EFD29E4D01A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585EC17-4C63-4A1E-B4A4-C4F2B9711477}">
      <dgm:prSet phldrT="[Текст]"/>
      <dgm:spPr/>
      <dgm:t>
        <a:bodyPr/>
        <a:lstStyle/>
        <a:p>
          <a:r>
            <a:rPr lang="uk-UA"/>
            <a:t>за навчальними цілями</a:t>
          </a:r>
        </a:p>
      </dgm:t>
    </dgm:pt>
    <dgm:pt modelId="{F3A3CF1F-A627-41E5-959D-CF37B4FB6766}" type="parTrans" cxnId="{59FB719E-5288-4F64-8D77-1A7B070059C2}">
      <dgm:prSet/>
      <dgm:spPr/>
      <dgm:t>
        <a:bodyPr/>
        <a:lstStyle/>
        <a:p>
          <a:endParaRPr lang="uk-UA"/>
        </a:p>
      </dgm:t>
    </dgm:pt>
    <dgm:pt modelId="{B6A07C25-7D84-4CBB-A425-B8B82480F189}" type="sibTrans" cxnId="{59FB719E-5288-4F64-8D77-1A7B070059C2}">
      <dgm:prSet/>
      <dgm:spPr/>
      <dgm:t>
        <a:bodyPr/>
        <a:lstStyle/>
        <a:p>
          <a:endParaRPr lang="uk-UA"/>
        </a:p>
      </dgm:t>
    </dgm:pt>
    <dgm:pt modelId="{496ADC11-DA25-4B93-856C-6023A4F2BDAC}">
      <dgm:prSet phldrT="[Текст]"/>
      <dgm:spPr/>
      <dgm:t>
        <a:bodyPr/>
        <a:lstStyle/>
        <a:p>
          <a:r>
            <a:rPr lang="uk-UA"/>
            <a:t>вивчення нового матеріалу</a:t>
          </a:r>
        </a:p>
      </dgm:t>
    </dgm:pt>
    <dgm:pt modelId="{79FD1141-E387-4B53-B483-8FCA37678645}" type="parTrans" cxnId="{48F4B6E5-9FC3-4B12-AC80-3E53DB0FA3F2}">
      <dgm:prSet/>
      <dgm:spPr/>
      <dgm:t>
        <a:bodyPr/>
        <a:lstStyle/>
        <a:p>
          <a:endParaRPr lang="uk-UA"/>
        </a:p>
      </dgm:t>
    </dgm:pt>
    <dgm:pt modelId="{CC8ED90C-742B-4A99-A59F-19AE2F026923}" type="sibTrans" cxnId="{48F4B6E5-9FC3-4B12-AC80-3E53DB0FA3F2}">
      <dgm:prSet/>
      <dgm:spPr/>
      <dgm:t>
        <a:bodyPr/>
        <a:lstStyle/>
        <a:p>
          <a:endParaRPr lang="uk-UA"/>
        </a:p>
      </dgm:t>
    </dgm:pt>
    <dgm:pt modelId="{4F6B7398-69C0-45CB-BEAD-03AB94321227}">
      <dgm:prSet phldrT="[Текст]"/>
      <dgm:spPr/>
      <dgm:t>
        <a:bodyPr/>
        <a:lstStyle/>
        <a:p>
          <a:r>
            <a:rPr lang="uk-UA"/>
            <a:t>формування знань і вмінь</a:t>
          </a:r>
        </a:p>
      </dgm:t>
    </dgm:pt>
    <dgm:pt modelId="{BFE209E7-3DB1-400E-B52E-2C422E04CD6D}" type="parTrans" cxnId="{E326EC25-0251-47F9-86BA-3A470FE06FD0}">
      <dgm:prSet/>
      <dgm:spPr/>
      <dgm:t>
        <a:bodyPr/>
        <a:lstStyle/>
        <a:p>
          <a:endParaRPr lang="uk-UA"/>
        </a:p>
      </dgm:t>
    </dgm:pt>
    <dgm:pt modelId="{7749786E-D8F8-42CB-A5CA-E3C538069408}" type="sibTrans" cxnId="{E326EC25-0251-47F9-86BA-3A470FE06FD0}">
      <dgm:prSet/>
      <dgm:spPr/>
      <dgm:t>
        <a:bodyPr/>
        <a:lstStyle/>
        <a:p>
          <a:endParaRPr lang="uk-UA"/>
        </a:p>
      </dgm:t>
    </dgm:pt>
    <dgm:pt modelId="{FF40F812-613E-41DA-B4F5-6503F25D8737}">
      <dgm:prSet phldrT="[Текст]"/>
      <dgm:spPr/>
      <dgm:t>
        <a:bodyPr/>
        <a:lstStyle/>
        <a:p>
          <a:r>
            <a:rPr lang="uk-UA"/>
            <a:t>закріплення та узагальнення вивченого</a:t>
          </a:r>
        </a:p>
      </dgm:t>
    </dgm:pt>
    <dgm:pt modelId="{B55CBEEA-D11F-4585-BB13-50FA991DA2B5}" type="parTrans" cxnId="{20AD166C-0A0B-4061-97C4-B1AF5CAFD2B8}">
      <dgm:prSet/>
      <dgm:spPr/>
      <dgm:t>
        <a:bodyPr/>
        <a:lstStyle/>
        <a:p>
          <a:endParaRPr lang="uk-UA"/>
        </a:p>
      </dgm:t>
    </dgm:pt>
    <dgm:pt modelId="{0CF4669D-0039-43DB-852E-56969DD03934}" type="sibTrans" cxnId="{20AD166C-0A0B-4061-97C4-B1AF5CAFD2B8}">
      <dgm:prSet/>
      <dgm:spPr/>
      <dgm:t>
        <a:bodyPr/>
        <a:lstStyle/>
        <a:p>
          <a:endParaRPr lang="uk-UA"/>
        </a:p>
      </dgm:t>
    </dgm:pt>
    <dgm:pt modelId="{B405DD62-E412-4120-82BE-F1EF70A0F01D}" type="pres">
      <dgm:prSet presAssocID="{DEF77FEF-D399-44F7-AEF6-8EFD29E4D01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F6197A5-E3B6-4CE9-90C5-C81B858BA20C}" type="pres">
      <dgm:prSet presAssocID="{4585EC17-4C63-4A1E-B4A4-C4F2B9711477}" presName="centerShape" presStyleLbl="node0" presStyleIdx="0" presStyleCnt="1" custScaleX="231597"/>
      <dgm:spPr/>
      <dgm:t>
        <a:bodyPr/>
        <a:lstStyle/>
        <a:p>
          <a:endParaRPr lang="uk-UA"/>
        </a:p>
      </dgm:t>
    </dgm:pt>
    <dgm:pt modelId="{8F0D9478-331F-4081-9334-2EDAF3FCF3B5}" type="pres">
      <dgm:prSet presAssocID="{79FD1141-E387-4B53-B483-8FCA37678645}" presName="parTrans" presStyleLbl="bgSibTrans2D1" presStyleIdx="0" presStyleCnt="3"/>
      <dgm:spPr/>
      <dgm:t>
        <a:bodyPr/>
        <a:lstStyle/>
        <a:p>
          <a:endParaRPr lang="uk-UA"/>
        </a:p>
      </dgm:t>
    </dgm:pt>
    <dgm:pt modelId="{93AE2895-6480-4E8C-9921-6026642B5570}" type="pres">
      <dgm:prSet presAssocID="{496ADC11-DA25-4B93-856C-6023A4F2BDAC}" presName="node" presStyleLbl="node1" presStyleIdx="0" presStyleCnt="3" custScaleX="168809" custRadScaleRad="98171" custRadScaleInc="207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FA4E30-6139-4137-93A8-0F23BDD28F85}" type="pres">
      <dgm:prSet presAssocID="{BFE209E7-3DB1-400E-B52E-2C422E04CD6D}" presName="parTrans" presStyleLbl="bgSibTrans2D1" presStyleIdx="1" presStyleCnt="3"/>
      <dgm:spPr/>
      <dgm:t>
        <a:bodyPr/>
        <a:lstStyle/>
        <a:p>
          <a:endParaRPr lang="uk-UA"/>
        </a:p>
      </dgm:t>
    </dgm:pt>
    <dgm:pt modelId="{A7B6A42A-09FE-44C3-8D6F-473181F44958}" type="pres">
      <dgm:prSet presAssocID="{4F6B7398-69C0-45CB-BEAD-03AB94321227}" presName="node" presStyleLbl="node1" presStyleIdx="1" presStyleCnt="3" custScaleX="146565" custRadScaleRad="100011" custRadScaleInc="130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461CC11-09C5-4DDC-9CD5-25A4ED41E3B7}" type="pres">
      <dgm:prSet presAssocID="{B55CBEEA-D11F-4585-BB13-50FA991DA2B5}" presName="parTrans" presStyleLbl="bgSibTrans2D1" presStyleIdx="2" presStyleCnt="3"/>
      <dgm:spPr/>
      <dgm:t>
        <a:bodyPr/>
        <a:lstStyle/>
        <a:p>
          <a:endParaRPr lang="uk-UA"/>
        </a:p>
      </dgm:t>
    </dgm:pt>
    <dgm:pt modelId="{038C2F8B-42E4-49F6-97CB-CFE7AAF7CB0B}" type="pres">
      <dgm:prSet presAssocID="{FF40F812-613E-41DA-B4F5-6503F25D8737}" presName="node" presStyleLbl="node1" presStyleIdx="2" presStyleCnt="3" custScaleX="182243" custRadScaleRad="104135" custRadScaleInc="6589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0D7F5F3D-8125-4204-BF06-AA73980A466E}" type="presOf" srcId="{4585EC17-4C63-4A1E-B4A4-C4F2B9711477}" destId="{4F6197A5-E3B6-4CE9-90C5-C81B858BA20C}" srcOrd="0" destOrd="0" presId="urn:microsoft.com/office/officeart/2005/8/layout/radial4"/>
    <dgm:cxn modelId="{A4006C6A-0BAC-40EE-8DD4-F10042F5857D}" type="presOf" srcId="{B55CBEEA-D11F-4585-BB13-50FA991DA2B5}" destId="{4461CC11-09C5-4DDC-9CD5-25A4ED41E3B7}" srcOrd="0" destOrd="0" presId="urn:microsoft.com/office/officeart/2005/8/layout/radial4"/>
    <dgm:cxn modelId="{59FB719E-5288-4F64-8D77-1A7B070059C2}" srcId="{DEF77FEF-D399-44F7-AEF6-8EFD29E4D01A}" destId="{4585EC17-4C63-4A1E-B4A4-C4F2B9711477}" srcOrd="0" destOrd="0" parTransId="{F3A3CF1F-A627-41E5-959D-CF37B4FB6766}" sibTransId="{B6A07C25-7D84-4CBB-A425-B8B82480F189}"/>
    <dgm:cxn modelId="{2908BE34-4079-4BA1-839E-6337BE71C58D}" type="presOf" srcId="{FF40F812-613E-41DA-B4F5-6503F25D8737}" destId="{038C2F8B-42E4-49F6-97CB-CFE7AAF7CB0B}" srcOrd="0" destOrd="0" presId="urn:microsoft.com/office/officeart/2005/8/layout/radial4"/>
    <dgm:cxn modelId="{FCA2CE62-DBFE-4C02-829E-2DB6D8651DC1}" type="presOf" srcId="{496ADC11-DA25-4B93-856C-6023A4F2BDAC}" destId="{93AE2895-6480-4E8C-9921-6026642B5570}" srcOrd="0" destOrd="0" presId="urn:microsoft.com/office/officeart/2005/8/layout/radial4"/>
    <dgm:cxn modelId="{C8246AC7-7EC0-43FE-B9ED-E0351ED587E1}" type="presOf" srcId="{4F6B7398-69C0-45CB-BEAD-03AB94321227}" destId="{A7B6A42A-09FE-44C3-8D6F-473181F44958}" srcOrd="0" destOrd="0" presId="urn:microsoft.com/office/officeart/2005/8/layout/radial4"/>
    <dgm:cxn modelId="{7787BCD6-EFD4-40E7-94B0-0F7C48FBFAD0}" type="presOf" srcId="{79FD1141-E387-4B53-B483-8FCA37678645}" destId="{8F0D9478-331F-4081-9334-2EDAF3FCF3B5}" srcOrd="0" destOrd="0" presId="urn:microsoft.com/office/officeart/2005/8/layout/radial4"/>
    <dgm:cxn modelId="{652D7CD4-AB01-41AE-A7CA-4B1A3F780803}" type="presOf" srcId="{DEF77FEF-D399-44F7-AEF6-8EFD29E4D01A}" destId="{B405DD62-E412-4120-82BE-F1EF70A0F01D}" srcOrd="0" destOrd="0" presId="urn:microsoft.com/office/officeart/2005/8/layout/radial4"/>
    <dgm:cxn modelId="{48F4B6E5-9FC3-4B12-AC80-3E53DB0FA3F2}" srcId="{4585EC17-4C63-4A1E-B4A4-C4F2B9711477}" destId="{496ADC11-DA25-4B93-856C-6023A4F2BDAC}" srcOrd="0" destOrd="0" parTransId="{79FD1141-E387-4B53-B483-8FCA37678645}" sibTransId="{CC8ED90C-742B-4A99-A59F-19AE2F026923}"/>
    <dgm:cxn modelId="{0D2EEA71-2648-4DA8-ACBB-F708FFD6877F}" type="presOf" srcId="{BFE209E7-3DB1-400E-B52E-2C422E04CD6D}" destId="{35FA4E30-6139-4137-93A8-0F23BDD28F85}" srcOrd="0" destOrd="0" presId="urn:microsoft.com/office/officeart/2005/8/layout/radial4"/>
    <dgm:cxn modelId="{E326EC25-0251-47F9-86BA-3A470FE06FD0}" srcId="{4585EC17-4C63-4A1E-B4A4-C4F2B9711477}" destId="{4F6B7398-69C0-45CB-BEAD-03AB94321227}" srcOrd="1" destOrd="0" parTransId="{BFE209E7-3DB1-400E-B52E-2C422E04CD6D}" sibTransId="{7749786E-D8F8-42CB-A5CA-E3C538069408}"/>
    <dgm:cxn modelId="{20AD166C-0A0B-4061-97C4-B1AF5CAFD2B8}" srcId="{4585EC17-4C63-4A1E-B4A4-C4F2B9711477}" destId="{FF40F812-613E-41DA-B4F5-6503F25D8737}" srcOrd="2" destOrd="0" parTransId="{B55CBEEA-D11F-4585-BB13-50FA991DA2B5}" sibTransId="{0CF4669D-0039-43DB-852E-56969DD03934}"/>
    <dgm:cxn modelId="{C40653B7-4387-4332-9B59-A82D6A18C092}" type="presParOf" srcId="{B405DD62-E412-4120-82BE-F1EF70A0F01D}" destId="{4F6197A5-E3B6-4CE9-90C5-C81B858BA20C}" srcOrd="0" destOrd="0" presId="urn:microsoft.com/office/officeart/2005/8/layout/radial4"/>
    <dgm:cxn modelId="{9F873DEC-08E8-4ECD-BAA2-C11F82F1EC80}" type="presParOf" srcId="{B405DD62-E412-4120-82BE-F1EF70A0F01D}" destId="{8F0D9478-331F-4081-9334-2EDAF3FCF3B5}" srcOrd="1" destOrd="0" presId="urn:microsoft.com/office/officeart/2005/8/layout/radial4"/>
    <dgm:cxn modelId="{60A7F6BE-675E-483E-9A2F-A5855386B60E}" type="presParOf" srcId="{B405DD62-E412-4120-82BE-F1EF70A0F01D}" destId="{93AE2895-6480-4E8C-9921-6026642B5570}" srcOrd="2" destOrd="0" presId="urn:microsoft.com/office/officeart/2005/8/layout/radial4"/>
    <dgm:cxn modelId="{33019417-F1EE-48E8-8619-7A1C0E18E33D}" type="presParOf" srcId="{B405DD62-E412-4120-82BE-F1EF70A0F01D}" destId="{35FA4E30-6139-4137-93A8-0F23BDD28F85}" srcOrd="3" destOrd="0" presId="urn:microsoft.com/office/officeart/2005/8/layout/radial4"/>
    <dgm:cxn modelId="{8DE680BB-9178-482A-AA84-BCE360022F72}" type="presParOf" srcId="{B405DD62-E412-4120-82BE-F1EF70A0F01D}" destId="{A7B6A42A-09FE-44C3-8D6F-473181F44958}" srcOrd="4" destOrd="0" presId="urn:microsoft.com/office/officeart/2005/8/layout/radial4"/>
    <dgm:cxn modelId="{F5187858-CFB6-476C-890E-ACD8BAB0CA7B}" type="presParOf" srcId="{B405DD62-E412-4120-82BE-F1EF70A0F01D}" destId="{4461CC11-09C5-4DDC-9CD5-25A4ED41E3B7}" srcOrd="5" destOrd="0" presId="urn:microsoft.com/office/officeart/2005/8/layout/radial4"/>
    <dgm:cxn modelId="{4305BBFD-68E0-409E-B558-C854B2CDFDD6}" type="presParOf" srcId="{B405DD62-E412-4120-82BE-F1EF70A0F01D}" destId="{038C2F8B-42E4-49F6-97CB-CFE7AAF7CB0B}" srcOrd="6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C02F-F3F7-46F3-9C5B-87159AE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6035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35</cp:revision>
  <dcterms:created xsi:type="dcterms:W3CDTF">2010-12-17T09:08:00Z</dcterms:created>
  <dcterms:modified xsi:type="dcterms:W3CDTF">2011-01-18T18:32:00Z</dcterms:modified>
</cp:coreProperties>
</file>