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08" w:rsidRDefault="00ED0D08" w:rsidP="00CF32DB">
      <w:pPr>
        <w:spacing w:after="0"/>
        <w:jc w:val="center"/>
        <w:rPr>
          <w:rFonts w:ascii="Times New Roman" w:hAnsi="Times New Roman" w:cs="Times New Roman"/>
          <w:b/>
          <w:bCs/>
          <w:sz w:val="144"/>
          <w:szCs w:val="144"/>
          <w:lang w:val="uk-UA"/>
        </w:rPr>
      </w:pPr>
    </w:p>
    <w:p w:rsidR="00140E1B" w:rsidRPr="00ED0D08" w:rsidRDefault="00ED0D08" w:rsidP="00CF32DB">
      <w:pPr>
        <w:spacing w:after="0"/>
        <w:jc w:val="center"/>
        <w:rPr>
          <w:rFonts w:ascii="Times New Roman" w:hAnsi="Times New Roman" w:cs="Times New Roman"/>
          <w:b/>
          <w:bCs/>
          <w:sz w:val="144"/>
          <w:szCs w:val="144"/>
          <w:lang w:val="uk-UA"/>
        </w:rPr>
      </w:pPr>
      <w:r w:rsidRPr="00ED0D08">
        <w:rPr>
          <w:rFonts w:ascii="Times New Roman" w:hAnsi="Times New Roman" w:cs="Times New Roman"/>
          <w:b/>
          <w:bCs/>
          <w:sz w:val="144"/>
          <w:szCs w:val="144"/>
          <w:lang w:val="uk-UA"/>
        </w:rPr>
        <w:t>Самоаналіз</w:t>
      </w:r>
    </w:p>
    <w:p w:rsidR="00ED0D08" w:rsidRPr="00ED0D08" w:rsidRDefault="00ED0D08" w:rsidP="00CF32DB">
      <w:pPr>
        <w:spacing w:after="0"/>
        <w:jc w:val="center"/>
        <w:rPr>
          <w:rFonts w:ascii="Times New Roman" w:hAnsi="Times New Roman" w:cs="Times New Roman"/>
          <w:b/>
          <w:bCs/>
          <w:sz w:val="96"/>
          <w:szCs w:val="96"/>
          <w:lang w:val="uk-UA"/>
        </w:rPr>
      </w:pPr>
      <w:proofErr w:type="spellStart"/>
      <w:r w:rsidRPr="00ED0D08">
        <w:rPr>
          <w:rFonts w:ascii="Times New Roman" w:hAnsi="Times New Roman" w:cs="Times New Roman"/>
          <w:b/>
          <w:bCs/>
          <w:sz w:val="96"/>
          <w:szCs w:val="96"/>
          <w:lang w:val="uk-UA"/>
        </w:rPr>
        <w:t>Підгаєцької</w:t>
      </w:r>
      <w:proofErr w:type="spellEnd"/>
    </w:p>
    <w:p w:rsidR="00ED0D08" w:rsidRPr="00ED0D08" w:rsidRDefault="00ED0D08" w:rsidP="00CF32DB">
      <w:pPr>
        <w:spacing w:after="0"/>
        <w:jc w:val="center"/>
        <w:rPr>
          <w:rFonts w:ascii="Times New Roman" w:hAnsi="Times New Roman" w:cs="Times New Roman"/>
          <w:b/>
          <w:bCs/>
          <w:sz w:val="96"/>
          <w:szCs w:val="96"/>
          <w:lang w:val="uk-UA"/>
        </w:rPr>
      </w:pPr>
      <w:r w:rsidRPr="00ED0D08">
        <w:rPr>
          <w:rFonts w:ascii="Times New Roman" w:hAnsi="Times New Roman" w:cs="Times New Roman"/>
          <w:b/>
          <w:bCs/>
          <w:sz w:val="96"/>
          <w:szCs w:val="96"/>
          <w:lang w:val="uk-UA"/>
        </w:rPr>
        <w:t>спеціалізованої</w:t>
      </w:r>
    </w:p>
    <w:p w:rsidR="00ED0D08" w:rsidRPr="00ED0D08" w:rsidRDefault="00ED0D08" w:rsidP="00CF32DB">
      <w:pPr>
        <w:spacing w:after="0"/>
        <w:jc w:val="center"/>
        <w:rPr>
          <w:rFonts w:ascii="Times New Roman" w:hAnsi="Times New Roman" w:cs="Times New Roman"/>
          <w:b/>
          <w:bCs/>
          <w:sz w:val="96"/>
          <w:szCs w:val="96"/>
          <w:lang w:val="uk-UA"/>
        </w:rPr>
      </w:pPr>
      <w:r w:rsidRPr="00ED0D08">
        <w:rPr>
          <w:rFonts w:ascii="Times New Roman" w:hAnsi="Times New Roman" w:cs="Times New Roman"/>
          <w:b/>
          <w:bCs/>
          <w:sz w:val="96"/>
          <w:szCs w:val="96"/>
          <w:lang w:val="uk-UA"/>
        </w:rPr>
        <w:t>загальноосвітньої</w:t>
      </w:r>
    </w:p>
    <w:p w:rsidR="00ED0D08" w:rsidRPr="00ED0D08" w:rsidRDefault="00ED0D08" w:rsidP="00CF32DB">
      <w:pPr>
        <w:spacing w:after="0"/>
        <w:jc w:val="center"/>
        <w:rPr>
          <w:rFonts w:ascii="Times New Roman" w:hAnsi="Times New Roman" w:cs="Times New Roman"/>
          <w:b/>
          <w:bCs/>
          <w:sz w:val="96"/>
          <w:szCs w:val="96"/>
          <w:lang w:val="uk-UA"/>
        </w:rPr>
      </w:pPr>
      <w:r w:rsidRPr="00ED0D08">
        <w:rPr>
          <w:rFonts w:ascii="Times New Roman" w:hAnsi="Times New Roman" w:cs="Times New Roman"/>
          <w:b/>
          <w:bCs/>
          <w:sz w:val="96"/>
          <w:szCs w:val="96"/>
          <w:lang w:val="uk-UA"/>
        </w:rPr>
        <w:t>школи І ступеня</w:t>
      </w: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ED0D08" w:rsidRPr="00EF7607" w:rsidRDefault="00ED0D08" w:rsidP="00ED0D08">
      <w:pPr>
        <w:spacing w:after="0"/>
        <w:jc w:val="center"/>
        <w:rPr>
          <w:rFonts w:ascii="Times New Roman" w:hAnsi="Times New Roman" w:cs="Times New Roman"/>
          <w:b/>
          <w:bCs/>
          <w:sz w:val="32"/>
          <w:szCs w:val="32"/>
          <w:lang w:val="uk-UA"/>
        </w:rPr>
      </w:pPr>
      <w:r w:rsidRPr="00EF7607">
        <w:rPr>
          <w:rFonts w:ascii="Times New Roman" w:hAnsi="Times New Roman" w:cs="Times New Roman"/>
          <w:b/>
          <w:bCs/>
          <w:sz w:val="32"/>
          <w:szCs w:val="32"/>
          <w:lang w:val="uk-UA"/>
        </w:rPr>
        <w:lastRenderedPageBreak/>
        <w:t>ПЛАН</w:t>
      </w:r>
    </w:p>
    <w:p w:rsidR="00ED0D08" w:rsidRPr="00F842A9" w:rsidRDefault="00487C74" w:rsidP="00ED0D08">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D0D08">
        <w:rPr>
          <w:rFonts w:ascii="Times New Roman" w:hAnsi="Times New Roman" w:cs="Times New Roman"/>
          <w:sz w:val="28"/>
          <w:szCs w:val="28"/>
          <w:lang w:val="uk-UA"/>
        </w:rPr>
        <w:t xml:space="preserve"> </w:t>
      </w:r>
      <w:r w:rsidR="00ED0D08" w:rsidRPr="00F842A9">
        <w:rPr>
          <w:rFonts w:ascii="Times New Roman" w:hAnsi="Times New Roman" w:cs="Times New Roman"/>
          <w:sz w:val="28"/>
          <w:szCs w:val="28"/>
          <w:lang w:val="uk-UA"/>
        </w:rPr>
        <w:t>Вступ</w:t>
      </w:r>
    </w:p>
    <w:p w:rsidR="00ED0D08" w:rsidRDefault="00ED0D08" w:rsidP="00ED0D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Історична довідка про </w:t>
      </w:r>
      <w:proofErr w:type="spellStart"/>
      <w:r>
        <w:rPr>
          <w:rFonts w:ascii="Times New Roman" w:hAnsi="Times New Roman" w:cs="Times New Roman"/>
          <w:sz w:val="28"/>
          <w:szCs w:val="28"/>
          <w:lang w:val="uk-UA"/>
        </w:rPr>
        <w:t>Підгаєцьку</w:t>
      </w:r>
      <w:proofErr w:type="spellEnd"/>
      <w:r>
        <w:rPr>
          <w:rFonts w:ascii="Times New Roman" w:hAnsi="Times New Roman" w:cs="Times New Roman"/>
          <w:sz w:val="28"/>
          <w:szCs w:val="28"/>
          <w:lang w:val="uk-UA"/>
        </w:rPr>
        <w:t xml:space="preserve"> спеціалізовану ЗОШ І ступеня</w:t>
      </w:r>
    </w:p>
    <w:p w:rsidR="00487C74" w:rsidRDefault="00487C74" w:rsidP="00ED0D08">
      <w:pPr>
        <w:spacing w:after="0"/>
        <w:jc w:val="both"/>
        <w:rPr>
          <w:rFonts w:ascii="Times New Roman" w:hAnsi="Times New Roman" w:cs="Times New Roman"/>
          <w:sz w:val="28"/>
          <w:szCs w:val="28"/>
          <w:lang w:val="uk-UA"/>
        </w:rPr>
      </w:pPr>
    </w:p>
    <w:p w:rsidR="00487C74" w:rsidRPr="00487C74" w:rsidRDefault="00487C74" w:rsidP="00487C74">
      <w:pPr>
        <w:pStyle w:val="a4"/>
        <w:numPr>
          <w:ilvl w:val="0"/>
          <w:numId w:val="2"/>
        </w:numPr>
        <w:spacing w:after="0"/>
        <w:jc w:val="both"/>
        <w:rPr>
          <w:rFonts w:ascii="Times New Roman" w:hAnsi="Times New Roman" w:cs="Times New Roman"/>
          <w:sz w:val="28"/>
          <w:szCs w:val="28"/>
          <w:lang w:val="uk-UA"/>
        </w:rPr>
      </w:pPr>
      <w:r w:rsidRPr="00487C74">
        <w:rPr>
          <w:rFonts w:ascii="Times New Roman" w:hAnsi="Times New Roman" w:cs="Times New Roman"/>
          <w:sz w:val="28"/>
          <w:szCs w:val="28"/>
          <w:lang w:val="uk-UA"/>
        </w:rPr>
        <w:t>Рівень кадрового забезпечення</w:t>
      </w:r>
    </w:p>
    <w:p w:rsidR="00487C74" w:rsidRPr="00487C74" w:rsidRDefault="00487C74" w:rsidP="00487C74">
      <w:pPr>
        <w:pStyle w:val="a4"/>
        <w:spacing w:after="0"/>
        <w:jc w:val="both"/>
        <w:rPr>
          <w:rFonts w:ascii="Times New Roman" w:hAnsi="Times New Roman" w:cs="Times New Roman"/>
          <w:sz w:val="28"/>
          <w:szCs w:val="28"/>
          <w:lang w:val="uk-UA"/>
        </w:rPr>
      </w:pPr>
    </w:p>
    <w:p w:rsidR="00487C74" w:rsidRPr="00487C74" w:rsidRDefault="00487C74" w:rsidP="00487C74">
      <w:pPr>
        <w:pStyle w:val="a4"/>
        <w:numPr>
          <w:ilvl w:val="0"/>
          <w:numId w:val="2"/>
        </w:numPr>
        <w:spacing w:after="0"/>
        <w:jc w:val="both"/>
        <w:rPr>
          <w:rFonts w:ascii="Times New Roman" w:hAnsi="Times New Roman" w:cs="Times New Roman"/>
          <w:sz w:val="28"/>
          <w:szCs w:val="28"/>
          <w:lang w:val="uk-UA"/>
        </w:rPr>
      </w:pPr>
      <w:r w:rsidRPr="00487C74">
        <w:rPr>
          <w:rFonts w:ascii="Times New Roman" w:hAnsi="Times New Roman" w:cs="Times New Roman"/>
          <w:sz w:val="28"/>
          <w:szCs w:val="28"/>
          <w:lang w:val="uk-UA"/>
        </w:rPr>
        <w:t>Організація атестації педагогічних працівників</w:t>
      </w:r>
    </w:p>
    <w:p w:rsidR="00487C74" w:rsidRPr="00487C74" w:rsidRDefault="00487C74" w:rsidP="00487C74">
      <w:pPr>
        <w:pStyle w:val="a4"/>
        <w:rPr>
          <w:rFonts w:ascii="Times New Roman" w:hAnsi="Times New Roman" w:cs="Times New Roman"/>
          <w:sz w:val="28"/>
          <w:szCs w:val="28"/>
          <w:lang w:val="uk-UA"/>
        </w:rPr>
      </w:pPr>
    </w:p>
    <w:p w:rsidR="00487C74" w:rsidRPr="00487C74" w:rsidRDefault="00487C74" w:rsidP="00487C74">
      <w:pPr>
        <w:pStyle w:val="a4"/>
        <w:spacing w:after="0"/>
        <w:jc w:val="both"/>
        <w:rPr>
          <w:rFonts w:ascii="Times New Roman" w:hAnsi="Times New Roman" w:cs="Times New Roman"/>
          <w:sz w:val="28"/>
          <w:szCs w:val="28"/>
          <w:lang w:val="uk-UA"/>
        </w:rPr>
      </w:pPr>
    </w:p>
    <w:p w:rsidR="00140E1B" w:rsidRPr="00487C74" w:rsidRDefault="00487C74" w:rsidP="00487C74">
      <w:pPr>
        <w:pStyle w:val="a4"/>
        <w:numPr>
          <w:ilvl w:val="0"/>
          <w:numId w:val="2"/>
        </w:numPr>
        <w:spacing w:after="0"/>
        <w:rPr>
          <w:rFonts w:ascii="Times New Roman" w:hAnsi="Times New Roman" w:cs="Times New Roman"/>
          <w:sz w:val="28"/>
          <w:szCs w:val="28"/>
          <w:lang w:val="uk-UA"/>
        </w:rPr>
      </w:pPr>
      <w:r w:rsidRPr="00487C74">
        <w:rPr>
          <w:rFonts w:ascii="Times New Roman" w:hAnsi="Times New Roman" w:cs="Times New Roman"/>
          <w:sz w:val="28"/>
          <w:szCs w:val="28"/>
          <w:lang w:val="uk-UA"/>
        </w:rPr>
        <w:t>Наукова, науково-методична, дослідницька робота вчителів</w:t>
      </w:r>
    </w:p>
    <w:p w:rsidR="00487C74" w:rsidRPr="00487C74" w:rsidRDefault="00487C74" w:rsidP="00487C74">
      <w:pPr>
        <w:pStyle w:val="a4"/>
        <w:spacing w:after="0"/>
        <w:rPr>
          <w:rFonts w:ascii="Times New Roman" w:hAnsi="Times New Roman" w:cs="Times New Roman"/>
          <w:sz w:val="28"/>
          <w:szCs w:val="28"/>
          <w:lang w:val="uk-UA"/>
        </w:rPr>
      </w:pPr>
    </w:p>
    <w:p w:rsidR="00487C74" w:rsidRPr="00487C74" w:rsidRDefault="00487C74" w:rsidP="00487C74">
      <w:pPr>
        <w:pStyle w:val="a4"/>
        <w:numPr>
          <w:ilvl w:val="0"/>
          <w:numId w:val="2"/>
        </w:numPr>
        <w:spacing w:after="0"/>
        <w:rPr>
          <w:rFonts w:ascii="Times New Roman" w:hAnsi="Times New Roman" w:cs="Times New Roman"/>
          <w:sz w:val="28"/>
          <w:szCs w:val="28"/>
          <w:lang w:val="uk-UA"/>
        </w:rPr>
      </w:pPr>
      <w:r w:rsidRPr="00487C74">
        <w:rPr>
          <w:rFonts w:ascii="Times New Roman" w:hAnsi="Times New Roman" w:cs="Times New Roman"/>
          <w:sz w:val="28"/>
          <w:szCs w:val="28"/>
          <w:lang w:val="uk-UA"/>
        </w:rPr>
        <w:t>Організація методичної роботи та її результативність</w:t>
      </w:r>
    </w:p>
    <w:p w:rsidR="00487C74" w:rsidRPr="00487C74" w:rsidRDefault="00487C74" w:rsidP="00487C74">
      <w:pPr>
        <w:pStyle w:val="a4"/>
        <w:rPr>
          <w:rFonts w:ascii="Times New Roman" w:hAnsi="Times New Roman" w:cs="Times New Roman"/>
          <w:sz w:val="28"/>
          <w:szCs w:val="28"/>
          <w:lang w:val="uk-UA"/>
        </w:rPr>
      </w:pPr>
    </w:p>
    <w:p w:rsidR="00487C74" w:rsidRPr="00487C74" w:rsidRDefault="00487C74" w:rsidP="00487C74">
      <w:pPr>
        <w:pStyle w:val="a4"/>
        <w:spacing w:after="0"/>
        <w:rPr>
          <w:rFonts w:ascii="Times New Roman" w:hAnsi="Times New Roman" w:cs="Times New Roman"/>
          <w:sz w:val="28"/>
          <w:szCs w:val="28"/>
          <w:lang w:val="uk-UA"/>
        </w:rPr>
      </w:pPr>
    </w:p>
    <w:p w:rsidR="00487C74" w:rsidRPr="00487C74" w:rsidRDefault="00487C74" w:rsidP="00487C74">
      <w:pPr>
        <w:pStyle w:val="a4"/>
        <w:numPr>
          <w:ilvl w:val="0"/>
          <w:numId w:val="2"/>
        </w:numPr>
        <w:spacing w:after="0"/>
        <w:jc w:val="both"/>
        <w:rPr>
          <w:rFonts w:ascii="Times New Roman" w:hAnsi="Times New Roman" w:cs="Times New Roman"/>
          <w:sz w:val="28"/>
          <w:szCs w:val="28"/>
          <w:lang w:val="uk-UA"/>
        </w:rPr>
      </w:pPr>
      <w:r w:rsidRPr="00487C74">
        <w:rPr>
          <w:rFonts w:ascii="Times New Roman" w:hAnsi="Times New Roman" w:cs="Times New Roman"/>
          <w:sz w:val="28"/>
          <w:szCs w:val="28"/>
          <w:lang w:val="uk-UA"/>
        </w:rPr>
        <w:t>Стан організації навчально-виховного процесу</w:t>
      </w:r>
    </w:p>
    <w:p w:rsidR="00487C74" w:rsidRPr="00487C74" w:rsidRDefault="00487C74" w:rsidP="00487C74">
      <w:pPr>
        <w:pStyle w:val="a4"/>
        <w:spacing w:after="0"/>
        <w:jc w:val="both"/>
        <w:rPr>
          <w:rFonts w:ascii="Times New Roman" w:hAnsi="Times New Roman" w:cs="Times New Roman"/>
          <w:sz w:val="28"/>
          <w:szCs w:val="28"/>
          <w:lang w:val="uk-UA"/>
        </w:rPr>
      </w:pPr>
    </w:p>
    <w:p w:rsidR="00487C74" w:rsidRDefault="00487C74" w:rsidP="00487C74">
      <w:pPr>
        <w:spacing w:after="0"/>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CB64B1" w:rsidRDefault="00CB64B1" w:rsidP="00CF32DB">
      <w:pPr>
        <w:spacing w:after="0"/>
        <w:jc w:val="center"/>
        <w:rPr>
          <w:rFonts w:ascii="Times New Roman" w:hAnsi="Times New Roman" w:cs="Times New Roman"/>
          <w:b/>
          <w:bCs/>
          <w:sz w:val="28"/>
          <w:szCs w:val="28"/>
          <w:lang w:val="uk-UA"/>
        </w:rPr>
      </w:pPr>
    </w:p>
    <w:p w:rsidR="00CB64B1" w:rsidRDefault="00CB64B1" w:rsidP="00CF32DB">
      <w:pPr>
        <w:spacing w:after="0"/>
        <w:jc w:val="center"/>
        <w:rPr>
          <w:rFonts w:ascii="Times New Roman" w:hAnsi="Times New Roman" w:cs="Times New Roman"/>
          <w:b/>
          <w:bCs/>
          <w:sz w:val="28"/>
          <w:szCs w:val="28"/>
          <w:lang w:val="uk-UA"/>
        </w:rPr>
      </w:pPr>
    </w:p>
    <w:p w:rsidR="00CB64B1" w:rsidRDefault="00CB64B1" w:rsidP="00CF32DB">
      <w:pPr>
        <w:spacing w:after="0"/>
        <w:jc w:val="center"/>
        <w:rPr>
          <w:rFonts w:ascii="Times New Roman" w:hAnsi="Times New Roman" w:cs="Times New Roman"/>
          <w:b/>
          <w:bCs/>
          <w:sz w:val="28"/>
          <w:szCs w:val="28"/>
          <w:lang w:val="uk-UA"/>
        </w:rPr>
      </w:pPr>
    </w:p>
    <w:p w:rsidR="00CB64B1" w:rsidRDefault="00CB64B1" w:rsidP="00CF32DB">
      <w:pPr>
        <w:spacing w:after="0"/>
        <w:jc w:val="center"/>
        <w:rPr>
          <w:rFonts w:ascii="Times New Roman" w:hAnsi="Times New Roman" w:cs="Times New Roman"/>
          <w:b/>
          <w:bCs/>
          <w:sz w:val="28"/>
          <w:szCs w:val="28"/>
          <w:lang w:val="uk-UA"/>
        </w:rPr>
      </w:pPr>
    </w:p>
    <w:p w:rsidR="00CB64B1" w:rsidRDefault="00CB64B1" w:rsidP="00CF32DB">
      <w:pPr>
        <w:spacing w:after="0"/>
        <w:jc w:val="center"/>
        <w:rPr>
          <w:rFonts w:ascii="Times New Roman" w:hAnsi="Times New Roman" w:cs="Times New Roman"/>
          <w:b/>
          <w:bCs/>
          <w:sz w:val="28"/>
          <w:szCs w:val="28"/>
          <w:lang w:val="uk-UA"/>
        </w:rPr>
      </w:pPr>
    </w:p>
    <w:p w:rsidR="00CB64B1" w:rsidRDefault="00CB64B1" w:rsidP="00487C74">
      <w:pPr>
        <w:spacing w:after="0"/>
        <w:rPr>
          <w:rFonts w:ascii="Times New Roman" w:hAnsi="Times New Roman" w:cs="Times New Roman"/>
          <w:b/>
          <w:bCs/>
          <w:sz w:val="28"/>
          <w:szCs w:val="28"/>
          <w:lang w:val="uk-UA"/>
        </w:rPr>
      </w:pPr>
    </w:p>
    <w:p w:rsidR="00CB64B1" w:rsidRDefault="00CB64B1" w:rsidP="00487C74">
      <w:pPr>
        <w:spacing w:after="0"/>
        <w:rPr>
          <w:rFonts w:ascii="Times New Roman" w:hAnsi="Times New Roman" w:cs="Times New Roman"/>
          <w:b/>
          <w:bCs/>
          <w:sz w:val="28"/>
          <w:szCs w:val="28"/>
          <w:lang w:val="uk-UA"/>
        </w:rPr>
      </w:pPr>
    </w:p>
    <w:p w:rsidR="00CB64B1" w:rsidRDefault="00CB64B1" w:rsidP="00CF32DB">
      <w:pPr>
        <w:spacing w:after="0"/>
        <w:jc w:val="center"/>
        <w:rPr>
          <w:rFonts w:ascii="Times New Roman" w:hAnsi="Times New Roman" w:cs="Times New Roman"/>
          <w:b/>
          <w:bCs/>
          <w:sz w:val="28"/>
          <w:szCs w:val="28"/>
          <w:lang w:val="uk-UA"/>
        </w:rPr>
      </w:pPr>
    </w:p>
    <w:p w:rsidR="00140E1B" w:rsidRDefault="00140E1B" w:rsidP="00CF32DB">
      <w:pPr>
        <w:spacing w:after="0"/>
        <w:jc w:val="center"/>
        <w:rPr>
          <w:rFonts w:ascii="Times New Roman" w:hAnsi="Times New Roman" w:cs="Times New Roman"/>
          <w:b/>
          <w:bCs/>
          <w:sz w:val="28"/>
          <w:szCs w:val="28"/>
          <w:lang w:val="uk-UA"/>
        </w:rPr>
      </w:pPr>
    </w:p>
    <w:p w:rsidR="00CF32DB" w:rsidRDefault="00CF32DB" w:rsidP="00CF32DB">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Вступ</w:t>
      </w:r>
    </w:p>
    <w:p w:rsidR="00CF32DB" w:rsidRPr="009D52C5" w:rsidRDefault="00CF32DB" w:rsidP="00CF32DB">
      <w:pPr>
        <w:jc w:val="center"/>
        <w:rPr>
          <w:rFonts w:ascii="Times New Roman" w:hAnsi="Times New Roman" w:cs="Times New Roman"/>
          <w:b/>
          <w:bCs/>
          <w:sz w:val="28"/>
          <w:szCs w:val="28"/>
          <w:lang w:val="uk-UA"/>
        </w:rPr>
      </w:pPr>
      <w:r w:rsidRPr="009D52C5">
        <w:rPr>
          <w:rFonts w:ascii="Times New Roman" w:hAnsi="Times New Roman" w:cs="Times New Roman"/>
          <w:b/>
          <w:bCs/>
          <w:sz w:val="28"/>
          <w:szCs w:val="28"/>
          <w:lang w:val="uk-UA"/>
        </w:rPr>
        <w:t>Загальна характеристика школи. Історична довідка</w:t>
      </w:r>
    </w:p>
    <w:p w:rsidR="00CF32DB" w:rsidRDefault="00CF32DB" w:rsidP="00CF32D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Підгаєцька</w:t>
      </w:r>
      <w:proofErr w:type="spellEnd"/>
      <w:r>
        <w:rPr>
          <w:rFonts w:ascii="Times New Roman" w:hAnsi="Times New Roman" w:cs="Times New Roman"/>
          <w:sz w:val="28"/>
          <w:szCs w:val="28"/>
          <w:lang w:val="uk-UA"/>
        </w:rPr>
        <w:t xml:space="preserve"> спеціалізована ЗОШ І ступеня утворена внаслідок реорганізації </w:t>
      </w:r>
      <w:proofErr w:type="spellStart"/>
      <w:r>
        <w:rPr>
          <w:rFonts w:ascii="Times New Roman" w:hAnsi="Times New Roman" w:cs="Times New Roman"/>
          <w:sz w:val="28"/>
          <w:szCs w:val="28"/>
          <w:lang w:val="uk-UA"/>
        </w:rPr>
        <w:t>Підгаєцької</w:t>
      </w:r>
      <w:proofErr w:type="spellEnd"/>
      <w:r>
        <w:rPr>
          <w:rFonts w:ascii="Times New Roman" w:hAnsi="Times New Roman" w:cs="Times New Roman"/>
          <w:sz w:val="28"/>
          <w:szCs w:val="28"/>
          <w:lang w:val="uk-UA"/>
        </w:rPr>
        <w:t xml:space="preserve"> школи-гімназії у  </w:t>
      </w:r>
      <w:proofErr w:type="spellStart"/>
      <w:r>
        <w:rPr>
          <w:rFonts w:ascii="Times New Roman" w:hAnsi="Times New Roman" w:cs="Times New Roman"/>
          <w:sz w:val="28"/>
          <w:szCs w:val="28"/>
          <w:lang w:val="uk-UA"/>
        </w:rPr>
        <w:t>Підгаєцьку</w:t>
      </w:r>
      <w:proofErr w:type="spellEnd"/>
      <w:r>
        <w:rPr>
          <w:rFonts w:ascii="Times New Roman" w:hAnsi="Times New Roman" w:cs="Times New Roman"/>
          <w:sz w:val="28"/>
          <w:szCs w:val="28"/>
          <w:lang w:val="uk-UA"/>
        </w:rPr>
        <w:t xml:space="preserve"> гімназію та </w:t>
      </w:r>
      <w:proofErr w:type="spellStart"/>
      <w:r>
        <w:rPr>
          <w:rFonts w:ascii="Times New Roman" w:hAnsi="Times New Roman" w:cs="Times New Roman"/>
          <w:sz w:val="28"/>
          <w:szCs w:val="28"/>
          <w:lang w:val="uk-UA"/>
        </w:rPr>
        <w:t>Підгаєцьку</w:t>
      </w:r>
      <w:proofErr w:type="spellEnd"/>
      <w:r>
        <w:rPr>
          <w:rFonts w:ascii="Times New Roman" w:hAnsi="Times New Roman" w:cs="Times New Roman"/>
          <w:sz w:val="28"/>
          <w:szCs w:val="28"/>
          <w:lang w:val="uk-UA"/>
        </w:rPr>
        <w:t xml:space="preserve"> спеціалізовану початкову школу з поглибленим вивченням іноземних мов (Розпорядження голови районної державної адміністрації від 08 червня 1999р). Спочатку школа знаходилась у будівлі </w:t>
      </w:r>
      <w:proofErr w:type="spellStart"/>
      <w:r>
        <w:rPr>
          <w:rFonts w:ascii="Times New Roman" w:hAnsi="Times New Roman" w:cs="Times New Roman"/>
          <w:sz w:val="28"/>
          <w:szCs w:val="28"/>
          <w:lang w:val="uk-UA"/>
        </w:rPr>
        <w:t>Підгаєцької</w:t>
      </w:r>
      <w:proofErr w:type="spellEnd"/>
      <w:r>
        <w:rPr>
          <w:rFonts w:ascii="Times New Roman" w:hAnsi="Times New Roman" w:cs="Times New Roman"/>
          <w:sz w:val="28"/>
          <w:szCs w:val="28"/>
          <w:lang w:val="uk-UA"/>
        </w:rPr>
        <w:t xml:space="preserve"> гімназії. Після обвалу  стіни лівого крила будівлі школу розміщено у дитячому садочку «Журавлик» (1-3 класи) та ЦДЮТ (4 класи).</w:t>
      </w:r>
    </w:p>
    <w:p w:rsidR="00CF32DB" w:rsidRDefault="00CF32DB" w:rsidP="00CF32D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1 вересня 1999р. школу очолила директор </w:t>
      </w:r>
      <w:proofErr w:type="spellStart"/>
      <w:r>
        <w:rPr>
          <w:rFonts w:ascii="Times New Roman" w:hAnsi="Times New Roman" w:cs="Times New Roman"/>
          <w:sz w:val="28"/>
          <w:szCs w:val="28"/>
          <w:lang w:val="uk-UA"/>
        </w:rPr>
        <w:t>Голіят</w:t>
      </w:r>
      <w:proofErr w:type="spellEnd"/>
      <w:r>
        <w:rPr>
          <w:rFonts w:ascii="Times New Roman" w:hAnsi="Times New Roman" w:cs="Times New Roman"/>
          <w:sz w:val="28"/>
          <w:szCs w:val="28"/>
          <w:lang w:val="uk-UA"/>
        </w:rPr>
        <w:t xml:space="preserve"> Галина Максимівна. </w:t>
      </w:r>
    </w:p>
    <w:p w:rsidR="00CF32DB" w:rsidRDefault="00CF32DB" w:rsidP="00CF32D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10 жовтня 2000р. – директор школи </w:t>
      </w:r>
      <w:proofErr w:type="spellStart"/>
      <w:r>
        <w:rPr>
          <w:rFonts w:ascii="Times New Roman" w:hAnsi="Times New Roman" w:cs="Times New Roman"/>
          <w:sz w:val="28"/>
          <w:szCs w:val="28"/>
          <w:lang w:val="uk-UA"/>
        </w:rPr>
        <w:t>Мізик</w:t>
      </w:r>
      <w:proofErr w:type="spellEnd"/>
      <w:r>
        <w:rPr>
          <w:rFonts w:ascii="Times New Roman" w:hAnsi="Times New Roman" w:cs="Times New Roman"/>
          <w:sz w:val="28"/>
          <w:szCs w:val="28"/>
          <w:lang w:val="uk-UA"/>
        </w:rPr>
        <w:t xml:space="preserve"> Ярослав Богданович.</w:t>
      </w:r>
    </w:p>
    <w:p w:rsidR="00CF32DB" w:rsidRDefault="00CF32DB" w:rsidP="00CF32D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вересня 2001р. - директором навчального закладу призначено Дуду Галину Богданівну.</w:t>
      </w:r>
    </w:p>
    <w:p w:rsidR="00CF32DB" w:rsidRDefault="00CF32DB" w:rsidP="00CF32D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Найбільша кількість учнів була в 2001-2002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В 9</w:t>
      </w:r>
      <w:r w:rsidRPr="000F1364">
        <w:rPr>
          <w:rFonts w:ascii="Times New Roman" w:hAnsi="Times New Roman" w:cs="Times New Roman"/>
          <w:sz w:val="28"/>
          <w:szCs w:val="28"/>
          <w:vertAlign w:val="superscript"/>
          <w:lang w:val="uk-UA"/>
        </w:rPr>
        <w:t>-ти</w:t>
      </w:r>
      <w:r>
        <w:rPr>
          <w:rFonts w:ascii="Times New Roman" w:hAnsi="Times New Roman" w:cs="Times New Roman"/>
          <w:sz w:val="28"/>
          <w:szCs w:val="28"/>
          <w:lang w:val="uk-UA"/>
        </w:rPr>
        <w:t xml:space="preserve"> класах навчалось 175 учнів.</w:t>
      </w:r>
    </w:p>
    <w:p w:rsidR="00CF32DB" w:rsidRDefault="00CF32DB" w:rsidP="00CF32D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Сучасна школа нараховує 6 класів, де здобувають знання 111 учнів. Навчально-виховний процес забезпечують 16</w:t>
      </w:r>
      <w:r w:rsidRPr="00703B2A">
        <w:rPr>
          <w:rFonts w:ascii="Times New Roman" w:hAnsi="Times New Roman" w:cs="Times New Roman"/>
          <w:sz w:val="28"/>
          <w:szCs w:val="28"/>
          <w:lang w:val="uk-UA"/>
        </w:rPr>
        <w:t xml:space="preserve"> </w:t>
      </w:r>
      <w:r>
        <w:rPr>
          <w:rFonts w:ascii="Times New Roman" w:hAnsi="Times New Roman" w:cs="Times New Roman"/>
          <w:sz w:val="28"/>
          <w:szCs w:val="28"/>
          <w:lang w:val="uk-UA"/>
        </w:rPr>
        <w:t>педагогічних працівників.</w:t>
      </w:r>
    </w:p>
    <w:p w:rsidR="00CF32DB" w:rsidRDefault="00CF32DB" w:rsidP="00CF32D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Школа впроваджує традиційні та інноваційні технології формування життєвих </w:t>
      </w:r>
      <w:proofErr w:type="spellStart"/>
      <w:r>
        <w:rPr>
          <w:rFonts w:ascii="Times New Roman" w:hAnsi="Times New Roman" w:cs="Times New Roman"/>
          <w:sz w:val="28"/>
          <w:szCs w:val="28"/>
          <w:lang w:val="uk-UA"/>
        </w:rPr>
        <w:t>компетенцій</w:t>
      </w:r>
      <w:proofErr w:type="spellEnd"/>
      <w:r>
        <w:rPr>
          <w:rFonts w:ascii="Times New Roman" w:hAnsi="Times New Roman" w:cs="Times New Roman"/>
          <w:sz w:val="28"/>
          <w:szCs w:val="28"/>
          <w:lang w:val="uk-UA"/>
        </w:rPr>
        <w:t xml:space="preserve"> учнів.    </w:t>
      </w:r>
    </w:p>
    <w:p w:rsidR="00CF32DB" w:rsidRDefault="00CF32DB" w:rsidP="00CF32DB">
      <w:pPr>
        <w:jc w:val="center"/>
        <w:rPr>
          <w:rFonts w:ascii="Times New Roman" w:hAnsi="Times New Roman" w:cs="Times New Roman"/>
          <w:b/>
          <w:bCs/>
          <w:sz w:val="28"/>
          <w:szCs w:val="28"/>
          <w:lang w:val="uk-UA"/>
        </w:rPr>
      </w:pPr>
      <w:r w:rsidRPr="009D52C5">
        <w:rPr>
          <w:rFonts w:ascii="Times New Roman" w:hAnsi="Times New Roman" w:cs="Times New Roman"/>
          <w:b/>
          <w:bCs/>
          <w:sz w:val="28"/>
          <w:szCs w:val="28"/>
          <w:lang w:val="uk-UA"/>
        </w:rPr>
        <w:t>Адміністрація школи</w:t>
      </w:r>
    </w:p>
    <w:p w:rsidR="00CF32DB" w:rsidRDefault="00CF32DB" w:rsidP="00CF32DB">
      <w:pPr>
        <w:rPr>
          <w:rFonts w:ascii="Times New Roman" w:hAnsi="Times New Roman" w:cs="Times New Roman"/>
          <w:sz w:val="28"/>
          <w:szCs w:val="28"/>
          <w:lang w:val="uk-UA"/>
        </w:rPr>
      </w:pPr>
      <w:r w:rsidRPr="0037407C">
        <w:rPr>
          <w:rFonts w:ascii="Times New Roman" w:hAnsi="Times New Roman" w:cs="Times New Roman"/>
          <w:sz w:val="28"/>
          <w:szCs w:val="28"/>
          <w:lang w:val="uk-UA"/>
        </w:rPr>
        <w:t xml:space="preserve">       Дуда Галина Богданівна – директор школи</w:t>
      </w:r>
      <w:r>
        <w:rPr>
          <w:rFonts w:ascii="Times New Roman" w:hAnsi="Times New Roman" w:cs="Times New Roman"/>
          <w:sz w:val="28"/>
          <w:szCs w:val="28"/>
          <w:lang w:val="uk-UA"/>
        </w:rPr>
        <w:t>, вчитель початкових класів, спеціаліст вищої категорії, педагогічний  стаж – 19 років, керівний – 9 років.</w:t>
      </w:r>
    </w:p>
    <w:p w:rsidR="00CF32DB" w:rsidRDefault="00CF32DB" w:rsidP="00CF32D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Пекарська Ольга Богданівна – заступник директора школи  з навчально-виховної роботи, вчитель початкових класів, спеціаліст  І категорії, педагогічний стаж – 11 років, керівний -  6 місяців.</w:t>
      </w:r>
    </w:p>
    <w:p w:rsidR="00CF32DB" w:rsidRDefault="00CF32DB" w:rsidP="00CF32DB">
      <w:pPr>
        <w:jc w:val="center"/>
        <w:rPr>
          <w:rFonts w:ascii="Times New Roman" w:hAnsi="Times New Roman" w:cs="Times New Roman"/>
          <w:b/>
          <w:bCs/>
          <w:sz w:val="28"/>
          <w:szCs w:val="28"/>
          <w:lang w:val="uk-UA"/>
        </w:rPr>
      </w:pPr>
    </w:p>
    <w:p w:rsidR="00CF32DB" w:rsidRDefault="00CF32DB" w:rsidP="00CF32DB">
      <w:pPr>
        <w:jc w:val="center"/>
        <w:rPr>
          <w:rFonts w:ascii="Times New Roman" w:hAnsi="Times New Roman" w:cs="Times New Roman"/>
          <w:b/>
          <w:bCs/>
          <w:sz w:val="28"/>
          <w:szCs w:val="28"/>
          <w:lang w:val="uk-UA"/>
        </w:rPr>
      </w:pPr>
    </w:p>
    <w:p w:rsidR="00CF32DB" w:rsidRDefault="00CF32DB" w:rsidP="00CF32DB">
      <w:pPr>
        <w:jc w:val="center"/>
        <w:rPr>
          <w:rFonts w:ascii="Times New Roman" w:hAnsi="Times New Roman" w:cs="Times New Roman"/>
          <w:b/>
          <w:bCs/>
          <w:sz w:val="28"/>
          <w:szCs w:val="28"/>
          <w:lang w:val="uk-UA"/>
        </w:rPr>
      </w:pPr>
    </w:p>
    <w:p w:rsidR="00CF32DB" w:rsidRPr="00132436" w:rsidRDefault="00CF32DB" w:rsidP="00CF32DB">
      <w:pPr>
        <w:jc w:val="center"/>
        <w:rPr>
          <w:rFonts w:ascii="Times New Roman" w:hAnsi="Times New Roman" w:cs="Times New Roman"/>
          <w:b/>
          <w:bCs/>
          <w:sz w:val="28"/>
          <w:szCs w:val="28"/>
          <w:lang w:val="uk-UA"/>
        </w:rPr>
      </w:pPr>
    </w:p>
    <w:p w:rsidR="00CF32DB" w:rsidRDefault="00CF32DB" w:rsidP="00E01C9B">
      <w:pPr>
        <w:rPr>
          <w:rFonts w:ascii="Times New Roman" w:hAnsi="Times New Roman" w:cs="Times New Roman"/>
          <w:b/>
          <w:bCs/>
          <w:sz w:val="32"/>
          <w:szCs w:val="32"/>
          <w:lang w:val="uk-UA"/>
        </w:rPr>
      </w:pPr>
    </w:p>
    <w:p w:rsidR="00CF32DB" w:rsidRPr="00221CAD" w:rsidRDefault="00CF32DB" w:rsidP="00487C74">
      <w:pPr>
        <w:jc w:val="center"/>
        <w:rPr>
          <w:rFonts w:ascii="Times New Roman" w:hAnsi="Times New Roman" w:cs="Times New Roman"/>
          <w:b/>
          <w:bCs/>
          <w:sz w:val="28"/>
          <w:szCs w:val="28"/>
          <w:lang w:val="uk-UA"/>
        </w:rPr>
      </w:pPr>
      <w:r w:rsidRPr="00221CAD">
        <w:rPr>
          <w:rFonts w:ascii="Times New Roman" w:hAnsi="Times New Roman" w:cs="Times New Roman"/>
          <w:b/>
          <w:bCs/>
          <w:sz w:val="28"/>
          <w:szCs w:val="28"/>
          <w:lang w:val="uk-UA"/>
        </w:rPr>
        <w:lastRenderedPageBreak/>
        <w:t>1. Рівень кадрового забезпечення</w:t>
      </w:r>
    </w:p>
    <w:p w:rsidR="00CF32DB" w:rsidRDefault="00CF32DB" w:rsidP="00CF32D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Кадрова політика школи спрямована на:</w:t>
      </w:r>
    </w:p>
    <w:p w:rsidR="00CF32DB" w:rsidRDefault="00CF32DB" w:rsidP="000D134C">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основних напрямків модернізації системи освіти;</w:t>
      </w:r>
    </w:p>
    <w:p w:rsidR="00CF32DB" w:rsidRPr="000D134C" w:rsidRDefault="00CF32DB" w:rsidP="000D134C">
      <w:pPr>
        <w:pStyle w:val="a4"/>
        <w:numPr>
          <w:ilvl w:val="0"/>
          <w:numId w:val="1"/>
        </w:numPr>
        <w:spacing w:after="0"/>
        <w:jc w:val="both"/>
        <w:rPr>
          <w:rFonts w:ascii="Times New Roman" w:hAnsi="Times New Roman" w:cs="Times New Roman"/>
          <w:sz w:val="28"/>
          <w:szCs w:val="28"/>
          <w:lang w:val="uk-UA"/>
        </w:rPr>
      </w:pPr>
      <w:r w:rsidRPr="000D134C">
        <w:rPr>
          <w:rFonts w:ascii="Times New Roman" w:hAnsi="Times New Roman" w:cs="Times New Roman"/>
          <w:sz w:val="28"/>
          <w:szCs w:val="28"/>
          <w:lang w:val="uk-UA"/>
        </w:rPr>
        <w:t>розвиток та вдосконалення творчого потенціалу педагогічних працівників;</w:t>
      </w:r>
    </w:p>
    <w:p w:rsidR="00CF32DB" w:rsidRDefault="00CF32DB" w:rsidP="000D134C">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вдосконалення нормативно-правової бази професійної діяльності освітян;</w:t>
      </w:r>
    </w:p>
    <w:p w:rsidR="00CF32DB" w:rsidRDefault="00CF32DB" w:rsidP="000D134C">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оволодіння педагогічними працівниками сучасними інформаційними технологіями;</w:t>
      </w:r>
    </w:p>
    <w:p w:rsidR="00CF32DB" w:rsidRDefault="00CF32DB" w:rsidP="000D134C">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періодичне оновлення і взаємоузгодження змісту підготовки, перепідготовки та підвищення кваліфікації педагогічних кадрів.</w:t>
      </w:r>
    </w:p>
    <w:p w:rsidR="00CF32DB" w:rsidRDefault="00CF32DB" w:rsidP="000D134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Кадрове забезпечення школи здійснено у певній відповідності з навчальним робочим планом школи та п’ятиденним режимом роботи.</w:t>
      </w:r>
    </w:p>
    <w:p w:rsidR="000D134C" w:rsidRDefault="00CF32DB" w:rsidP="00487C74">
      <w:pPr>
        <w:jc w:val="center"/>
        <w:rPr>
          <w:rFonts w:ascii="Times New Roman" w:hAnsi="Times New Roman" w:cs="Times New Roman"/>
          <w:b/>
          <w:bCs/>
          <w:sz w:val="28"/>
          <w:szCs w:val="28"/>
          <w:lang w:val="uk-UA"/>
        </w:rPr>
      </w:pPr>
      <w:r w:rsidRPr="0084758F">
        <w:rPr>
          <w:rFonts w:ascii="Times New Roman" w:hAnsi="Times New Roman" w:cs="Times New Roman"/>
          <w:b/>
          <w:bCs/>
          <w:sz w:val="28"/>
          <w:szCs w:val="28"/>
          <w:lang w:val="uk-UA"/>
        </w:rPr>
        <w:t>Укомплектованість педагогічними кадрами, умотивованість їх розстановки</w:t>
      </w:r>
    </w:p>
    <w:p w:rsidR="000D134C" w:rsidRDefault="000D134C" w:rsidP="000D134C">
      <w:pPr>
        <w:jc w:val="center"/>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00CF32DB">
        <w:rPr>
          <w:rFonts w:ascii="Times New Roman" w:hAnsi="Times New Roman" w:cs="Times New Roman"/>
          <w:sz w:val="28"/>
          <w:szCs w:val="28"/>
          <w:lang w:val="uk-UA"/>
        </w:rPr>
        <w:t xml:space="preserve"> Навчально-виховний процес забезпечують 16 педагогів. Розстановка кадрів здійснюється відповідно фахового рівня. Школа укомплектована педкадрами на 100%.</w:t>
      </w:r>
    </w:p>
    <w:p w:rsidR="00CF32DB" w:rsidRPr="000D134C" w:rsidRDefault="00CF32DB" w:rsidP="000D134C">
      <w:pPr>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Pr="00221CAD">
        <w:rPr>
          <w:rFonts w:ascii="Times New Roman" w:hAnsi="Times New Roman" w:cs="Times New Roman"/>
          <w:sz w:val="28"/>
          <w:szCs w:val="28"/>
          <w:lang w:val="uk-UA"/>
        </w:rPr>
        <w:t>Вчителів:</w:t>
      </w:r>
    </w:p>
    <w:p w:rsidR="00CF32DB" w:rsidRDefault="00CF32DB" w:rsidP="00CF32DB">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початкових класів – 6</w:t>
      </w:r>
    </w:p>
    <w:p w:rsidR="00CF32DB" w:rsidRDefault="00CF32DB" w:rsidP="00CF32DB">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іноземної мови – 3 </w:t>
      </w:r>
    </w:p>
    <w:p w:rsidR="00CF32DB" w:rsidRDefault="00CF32DB" w:rsidP="00CF32DB">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християнської етики – 1 </w:t>
      </w:r>
    </w:p>
    <w:p w:rsidR="00CF32DB" w:rsidRDefault="00CF32DB" w:rsidP="00CF32DB">
      <w:pPr>
        <w:pStyle w:val="a4"/>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вихователь ГПД – 1</w:t>
      </w:r>
    </w:p>
    <w:p w:rsidR="000D134C" w:rsidRPr="000D134C" w:rsidRDefault="00CF32DB" w:rsidP="000D134C">
      <w:pPr>
        <w:pStyle w:val="a4"/>
        <w:numPr>
          <w:ilvl w:val="0"/>
          <w:numId w:val="1"/>
        </w:numPr>
        <w:spacing w:after="0"/>
        <w:rPr>
          <w:rFonts w:ascii="Times New Roman" w:hAnsi="Times New Roman" w:cs="Times New Roman"/>
          <w:b/>
          <w:bCs/>
          <w:sz w:val="28"/>
          <w:szCs w:val="28"/>
          <w:lang w:val="uk-UA"/>
        </w:rPr>
      </w:pPr>
      <w:r>
        <w:rPr>
          <w:rFonts w:ascii="Times New Roman" w:hAnsi="Times New Roman" w:cs="Times New Roman"/>
          <w:sz w:val="28"/>
          <w:szCs w:val="28"/>
          <w:lang w:val="uk-UA"/>
        </w:rPr>
        <w:t>керівників</w:t>
      </w:r>
      <w:r w:rsidRPr="00CF32DB">
        <w:rPr>
          <w:rFonts w:ascii="Times New Roman" w:hAnsi="Times New Roman" w:cs="Times New Roman"/>
          <w:sz w:val="28"/>
          <w:szCs w:val="28"/>
          <w:lang w:val="uk-UA"/>
        </w:rPr>
        <w:t xml:space="preserve"> гуртків - 2 </w:t>
      </w:r>
    </w:p>
    <w:p w:rsidR="000D134C" w:rsidRDefault="000D134C" w:rsidP="00CB64B1">
      <w:pPr>
        <w:pStyle w:val="a4"/>
        <w:spacing w:after="0"/>
        <w:ind w:left="735"/>
        <w:jc w:val="center"/>
        <w:rPr>
          <w:rFonts w:ascii="Times New Roman" w:hAnsi="Times New Roman" w:cs="Times New Roman"/>
          <w:b/>
          <w:sz w:val="28"/>
          <w:szCs w:val="28"/>
          <w:lang w:val="uk-UA"/>
        </w:rPr>
      </w:pPr>
    </w:p>
    <w:p w:rsidR="000D134C" w:rsidRDefault="000D134C" w:rsidP="00CB64B1">
      <w:pPr>
        <w:pStyle w:val="a4"/>
        <w:spacing w:after="0"/>
        <w:ind w:left="735"/>
        <w:jc w:val="center"/>
        <w:rPr>
          <w:rFonts w:ascii="Times New Roman" w:hAnsi="Times New Roman" w:cs="Times New Roman"/>
          <w:b/>
          <w:sz w:val="28"/>
          <w:szCs w:val="28"/>
          <w:lang w:val="uk-UA"/>
        </w:rPr>
      </w:pPr>
    </w:p>
    <w:p w:rsidR="000D134C" w:rsidRDefault="000D134C" w:rsidP="00CB64B1">
      <w:pPr>
        <w:pStyle w:val="a4"/>
        <w:spacing w:after="0"/>
        <w:ind w:left="735"/>
        <w:jc w:val="center"/>
        <w:rPr>
          <w:rFonts w:ascii="Times New Roman" w:hAnsi="Times New Roman" w:cs="Times New Roman"/>
          <w:b/>
          <w:sz w:val="28"/>
          <w:szCs w:val="28"/>
          <w:lang w:val="uk-UA"/>
        </w:rPr>
      </w:pPr>
    </w:p>
    <w:p w:rsidR="000D134C" w:rsidRDefault="000D134C" w:rsidP="00CB64B1">
      <w:pPr>
        <w:pStyle w:val="a4"/>
        <w:spacing w:after="0"/>
        <w:ind w:left="735"/>
        <w:jc w:val="center"/>
        <w:rPr>
          <w:rFonts w:ascii="Times New Roman" w:hAnsi="Times New Roman" w:cs="Times New Roman"/>
          <w:b/>
          <w:sz w:val="28"/>
          <w:szCs w:val="28"/>
          <w:lang w:val="uk-UA"/>
        </w:rPr>
      </w:pPr>
    </w:p>
    <w:p w:rsidR="000D134C" w:rsidRDefault="000D134C" w:rsidP="00CB64B1">
      <w:pPr>
        <w:pStyle w:val="a4"/>
        <w:spacing w:after="0"/>
        <w:ind w:left="735"/>
        <w:jc w:val="center"/>
        <w:rPr>
          <w:rFonts w:ascii="Times New Roman" w:hAnsi="Times New Roman" w:cs="Times New Roman"/>
          <w:b/>
          <w:sz w:val="28"/>
          <w:szCs w:val="28"/>
          <w:lang w:val="uk-UA"/>
        </w:rPr>
      </w:pPr>
    </w:p>
    <w:p w:rsidR="000D134C" w:rsidRDefault="000D134C" w:rsidP="00CB64B1">
      <w:pPr>
        <w:pStyle w:val="a4"/>
        <w:spacing w:after="0"/>
        <w:ind w:left="735"/>
        <w:jc w:val="center"/>
        <w:rPr>
          <w:rFonts w:ascii="Times New Roman" w:hAnsi="Times New Roman" w:cs="Times New Roman"/>
          <w:b/>
          <w:sz w:val="28"/>
          <w:szCs w:val="28"/>
          <w:lang w:val="uk-UA"/>
        </w:rPr>
      </w:pPr>
    </w:p>
    <w:p w:rsidR="000D134C" w:rsidRDefault="000D134C" w:rsidP="00CB64B1">
      <w:pPr>
        <w:pStyle w:val="a4"/>
        <w:spacing w:after="0"/>
        <w:ind w:left="735"/>
        <w:jc w:val="center"/>
        <w:rPr>
          <w:rFonts w:ascii="Times New Roman" w:hAnsi="Times New Roman" w:cs="Times New Roman"/>
          <w:b/>
          <w:sz w:val="28"/>
          <w:szCs w:val="28"/>
          <w:lang w:val="uk-UA"/>
        </w:rPr>
      </w:pPr>
    </w:p>
    <w:p w:rsidR="000D134C" w:rsidRDefault="000D134C" w:rsidP="00CB64B1">
      <w:pPr>
        <w:pStyle w:val="a4"/>
        <w:spacing w:after="0"/>
        <w:ind w:left="735"/>
        <w:jc w:val="center"/>
        <w:rPr>
          <w:rFonts w:ascii="Times New Roman" w:hAnsi="Times New Roman" w:cs="Times New Roman"/>
          <w:b/>
          <w:sz w:val="28"/>
          <w:szCs w:val="28"/>
          <w:lang w:val="uk-UA"/>
        </w:rPr>
      </w:pPr>
    </w:p>
    <w:p w:rsidR="000D134C" w:rsidRDefault="000D134C" w:rsidP="00CB64B1">
      <w:pPr>
        <w:pStyle w:val="a4"/>
        <w:spacing w:after="0"/>
        <w:ind w:left="735"/>
        <w:jc w:val="center"/>
        <w:rPr>
          <w:rFonts w:ascii="Times New Roman" w:hAnsi="Times New Roman" w:cs="Times New Roman"/>
          <w:b/>
          <w:sz w:val="28"/>
          <w:szCs w:val="28"/>
          <w:lang w:val="uk-UA"/>
        </w:rPr>
      </w:pPr>
    </w:p>
    <w:p w:rsidR="000D134C" w:rsidRDefault="000D134C" w:rsidP="00CB64B1">
      <w:pPr>
        <w:pStyle w:val="a4"/>
        <w:spacing w:after="0"/>
        <w:ind w:left="735"/>
        <w:jc w:val="center"/>
        <w:rPr>
          <w:rFonts w:ascii="Times New Roman" w:hAnsi="Times New Roman" w:cs="Times New Roman"/>
          <w:b/>
          <w:sz w:val="28"/>
          <w:szCs w:val="28"/>
          <w:lang w:val="uk-UA"/>
        </w:rPr>
      </w:pPr>
    </w:p>
    <w:p w:rsidR="000D134C" w:rsidRDefault="000D134C" w:rsidP="00CB64B1">
      <w:pPr>
        <w:pStyle w:val="a4"/>
        <w:spacing w:after="0"/>
        <w:ind w:left="735"/>
        <w:jc w:val="center"/>
        <w:rPr>
          <w:rFonts w:ascii="Times New Roman" w:hAnsi="Times New Roman" w:cs="Times New Roman"/>
          <w:b/>
          <w:sz w:val="28"/>
          <w:szCs w:val="28"/>
          <w:lang w:val="uk-UA"/>
        </w:rPr>
      </w:pPr>
    </w:p>
    <w:p w:rsidR="000D134C" w:rsidRDefault="000D134C" w:rsidP="00CB64B1">
      <w:pPr>
        <w:pStyle w:val="a4"/>
        <w:spacing w:after="0"/>
        <w:ind w:left="735"/>
        <w:jc w:val="center"/>
        <w:rPr>
          <w:rFonts w:ascii="Times New Roman" w:hAnsi="Times New Roman" w:cs="Times New Roman"/>
          <w:b/>
          <w:sz w:val="28"/>
          <w:szCs w:val="28"/>
          <w:lang w:val="uk-UA"/>
        </w:rPr>
      </w:pPr>
    </w:p>
    <w:p w:rsidR="00CF32DB" w:rsidRDefault="00CF32DB" w:rsidP="00CB64B1">
      <w:pPr>
        <w:pStyle w:val="a4"/>
        <w:spacing w:after="0"/>
        <w:ind w:left="735"/>
        <w:jc w:val="center"/>
        <w:rPr>
          <w:rFonts w:ascii="Times New Roman" w:hAnsi="Times New Roman" w:cs="Times New Roman"/>
          <w:b/>
          <w:sz w:val="28"/>
          <w:szCs w:val="28"/>
          <w:lang w:val="uk-UA"/>
        </w:rPr>
      </w:pPr>
      <w:r w:rsidRPr="00CB64B1">
        <w:rPr>
          <w:rFonts w:ascii="Times New Roman" w:hAnsi="Times New Roman" w:cs="Times New Roman"/>
          <w:b/>
          <w:sz w:val="28"/>
          <w:szCs w:val="28"/>
          <w:lang w:val="uk-UA"/>
        </w:rPr>
        <w:lastRenderedPageBreak/>
        <w:t>Якісний склад вчителів за в</w:t>
      </w:r>
      <w:r w:rsidR="00CB64B1" w:rsidRPr="00CB64B1">
        <w:rPr>
          <w:rFonts w:ascii="Times New Roman" w:hAnsi="Times New Roman" w:cs="Times New Roman"/>
          <w:b/>
          <w:sz w:val="28"/>
          <w:szCs w:val="28"/>
          <w:lang w:val="uk-UA"/>
        </w:rPr>
        <w:t>іком</w:t>
      </w:r>
    </w:p>
    <w:p w:rsidR="00CB64B1" w:rsidRPr="00CB64B1" w:rsidRDefault="00CB64B1" w:rsidP="000D134C">
      <w:pPr>
        <w:pStyle w:val="a4"/>
        <w:spacing w:after="0"/>
        <w:ind w:left="735"/>
        <w:rPr>
          <w:rFonts w:ascii="Times New Roman" w:hAnsi="Times New Roman" w:cs="Times New Roman"/>
          <w:b/>
          <w:bCs/>
          <w:sz w:val="28"/>
          <w:szCs w:val="28"/>
          <w:lang w:val="uk-UA"/>
        </w:rPr>
      </w:pPr>
    </w:p>
    <w:p w:rsidR="00282342" w:rsidRDefault="000D134C" w:rsidP="000D134C">
      <w:pPr>
        <w:rPr>
          <w:lang w:val="uk-UA"/>
        </w:rPr>
      </w:pPr>
      <w:r w:rsidRPr="000D134C">
        <w:rPr>
          <w:lang w:val="uk-UA"/>
        </w:rPr>
        <w:drawing>
          <wp:inline distT="0" distB="0" distL="0" distR="0">
            <wp:extent cx="2867025" cy="2085975"/>
            <wp:effectExtent l="0" t="0" r="0" b="0"/>
            <wp:docPr id="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67025" cy="2085975"/>
                    </a:xfrm>
                    <a:prstGeom prst="rect">
                      <a:avLst/>
                    </a:prstGeom>
                    <a:noFill/>
                    <a:ln w="9525">
                      <a:noFill/>
                      <a:miter lim="800000"/>
                      <a:headEnd/>
                      <a:tailEnd/>
                    </a:ln>
                  </pic:spPr>
                </pic:pic>
              </a:graphicData>
            </a:graphic>
          </wp:inline>
        </w:drawing>
      </w:r>
      <w:r w:rsidRPr="000D134C">
        <w:rPr>
          <w:lang w:val="uk-UA"/>
        </w:rPr>
        <w:drawing>
          <wp:inline distT="0" distB="0" distL="0" distR="0">
            <wp:extent cx="2867025" cy="2085975"/>
            <wp:effectExtent l="0" t="0" r="0" b="0"/>
            <wp:docPr id="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867025" cy="2085975"/>
                    </a:xfrm>
                    <a:prstGeom prst="rect">
                      <a:avLst/>
                    </a:prstGeom>
                    <a:noFill/>
                    <a:ln w="9525">
                      <a:noFill/>
                      <a:miter lim="800000"/>
                      <a:headEnd/>
                      <a:tailEnd/>
                    </a:ln>
                  </pic:spPr>
                </pic:pic>
              </a:graphicData>
            </a:graphic>
          </wp:inline>
        </w:drawing>
      </w:r>
      <w:r w:rsidRPr="000D134C">
        <w:rPr>
          <w:lang w:val="uk-UA"/>
        </w:rPr>
        <w:drawing>
          <wp:inline distT="0" distB="0" distL="0" distR="0">
            <wp:extent cx="2867025" cy="2085975"/>
            <wp:effectExtent l="0" t="0" r="0" b="0"/>
            <wp:docPr id="8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867025" cy="2085975"/>
                    </a:xfrm>
                    <a:prstGeom prst="rect">
                      <a:avLst/>
                    </a:prstGeom>
                    <a:noFill/>
                    <a:ln w="9525">
                      <a:noFill/>
                      <a:miter lim="800000"/>
                      <a:headEnd/>
                      <a:tailEnd/>
                    </a:ln>
                  </pic:spPr>
                </pic:pic>
              </a:graphicData>
            </a:graphic>
          </wp:inline>
        </w:drawing>
      </w:r>
      <w:r w:rsidRPr="000D134C">
        <w:rPr>
          <w:lang w:val="uk-UA"/>
        </w:rPr>
        <w:drawing>
          <wp:inline distT="0" distB="0" distL="0" distR="0">
            <wp:extent cx="2867025" cy="2085975"/>
            <wp:effectExtent l="0" t="0" r="0" b="0"/>
            <wp:docPr id="7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67025" cy="2085975"/>
                    </a:xfrm>
                    <a:prstGeom prst="rect">
                      <a:avLst/>
                    </a:prstGeom>
                    <a:noFill/>
                    <a:ln w="9525">
                      <a:noFill/>
                      <a:miter lim="800000"/>
                      <a:headEnd/>
                      <a:tailEnd/>
                    </a:ln>
                  </pic:spPr>
                </pic:pic>
              </a:graphicData>
            </a:graphic>
          </wp:inline>
        </w:drawing>
      </w:r>
    </w:p>
    <w:p w:rsidR="00CF32DB" w:rsidRDefault="000D134C" w:rsidP="00CF32DB">
      <w:pPr>
        <w:jc w:val="center"/>
        <w:rPr>
          <w:lang w:val="uk-UA"/>
        </w:rPr>
      </w:pPr>
      <w:r w:rsidRPr="000D134C">
        <w:rPr>
          <w:lang w:val="uk-UA"/>
        </w:rPr>
        <w:drawing>
          <wp:inline distT="0" distB="0" distL="0" distR="0">
            <wp:extent cx="2867025" cy="2085975"/>
            <wp:effectExtent l="0" t="0" r="0" b="0"/>
            <wp:docPr id="7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867025" cy="2085975"/>
                    </a:xfrm>
                    <a:prstGeom prst="rect">
                      <a:avLst/>
                    </a:prstGeom>
                    <a:noFill/>
                    <a:ln w="9525">
                      <a:noFill/>
                      <a:miter lim="800000"/>
                      <a:headEnd/>
                      <a:tailEnd/>
                    </a:ln>
                  </pic:spPr>
                </pic:pic>
              </a:graphicData>
            </a:graphic>
          </wp:inline>
        </w:drawing>
      </w:r>
    </w:p>
    <w:p w:rsidR="000D134C" w:rsidRDefault="000D134C" w:rsidP="000D134C">
      <w:pPr>
        <w:jc w:val="center"/>
        <w:rPr>
          <w:b/>
          <w:sz w:val="28"/>
          <w:szCs w:val="28"/>
          <w:lang w:val="uk-UA"/>
        </w:rPr>
      </w:pPr>
    </w:p>
    <w:p w:rsidR="000D134C" w:rsidRDefault="000D134C" w:rsidP="000D134C">
      <w:pPr>
        <w:jc w:val="center"/>
        <w:rPr>
          <w:b/>
          <w:sz w:val="28"/>
          <w:szCs w:val="28"/>
          <w:lang w:val="uk-UA"/>
        </w:rPr>
      </w:pPr>
    </w:p>
    <w:p w:rsidR="000D134C" w:rsidRDefault="000D134C" w:rsidP="000D134C">
      <w:pPr>
        <w:jc w:val="center"/>
        <w:rPr>
          <w:b/>
          <w:sz w:val="28"/>
          <w:szCs w:val="28"/>
          <w:lang w:val="uk-UA"/>
        </w:rPr>
      </w:pPr>
    </w:p>
    <w:p w:rsidR="000D134C" w:rsidRDefault="000D134C" w:rsidP="000D134C">
      <w:pPr>
        <w:jc w:val="center"/>
        <w:rPr>
          <w:b/>
          <w:sz w:val="28"/>
          <w:szCs w:val="28"/>
          <w:lang w:val="uk-UA"/>
        </w:rPr>
      </w:pPr>
    </w:p>
    <w:p w:rsidR="000D134C" w:rsidRDefault="000D134C" w:rsidP="000D134C">
      <w:pPr>
        <w:jc w:val="center"/>
        <w:rPr>
          <w:b/>
          <w:sz w:val="28"/>
          <w:szCs w:val="28"/>
          <w:lang w:val="uk-UA"/>
        </w:rPr>
      </w:pPr>
    </w:p>
    <w:p w:rsidR="00487C74" w:rsidRDefault="00487C74" w:rsidP="000D134C">
      <w:pPr>
        <w:jc w:val="center"/>
        <w:rPr>
          <w:b/>
          <w:sz w:val="28"/>
          <w:szCs w:val="28"/>
          <w:lang w:val="uk-UA"/>
        </w:rPr>
      </w:pPr>
    </w:p>
    <w:p w:rsidR="00CB64B1" w:rsidRDefault="00CF32DB" w:rsidP="000D134C">
      <w:pPr>
        <w:jc w:val="center"/>
        <w:rPr>
          <w:b/>
          <w:sz w:val="28"/>
          <w:szCs w:val="28"/>
          <w:lang w:val="uk-UA"/>
        </w:rPr>
      </w:pPr>
      <w:r w:rsidRPr="00CF32DB">
        <w:rPr>
          <w:b/>
          <w:sz w:val="28"/>
          <w:szCs w:val="28"/>
          <w:lang w:val="uk-UA"/>
        </w:rPr>
        <w:lastRenderedPageBreak/>
        <w:t>Якісний склад вчителів за педагогічним стажем</w:t>
      </w:r>
    </w:p>
    <w:p w:rsidR="00CF32DB" w:rsidRPr="00CB64B1" w:rsidRDefault="00CF32DB" w:rsidP="00CF32DB">
      <w:pPr>
        <w:rPr>
          <w:sz w:val="28"/>
          <w:szCs w:val="28"/>
          <w:lang w:val="uk-UA"/>
        </w:rPr>
      </w:pPr>
      <w:r w:rsidRPr="00CB64B1">
        <w:rPr>
          <w:sz w:val="28"/>
          <w:szCs w:val="28"/>
          <w:lang w:val="uk-UA"/>
        </w:rPr>
        <w:drawing>
          <wp:inline distT="0" distB="0" distL="0" distR="0">
            <wp:extent cx="2724150" cy="1857375"/>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724150" cy="1857375"/>
                    </a:xfrm>
                    <a:prstGeom prst="rect">
                      <a:avLst/>
                    </a:prstGeom>
                    <a:noFill/>
                    <a:ln w="9525">
                      <a:noFill/>
                      <a:miter lim="800000"/>
                      <a:headEnd/>
                      <a:tailEnd/>
                    </a:ln>
                  </pic:spPr>
                </pic:pic>
              </a:graphicData>
            </a:graphic>
          </wp:inline>
        </w:drawing>
      </w:r>
      <w:r w:rsidRPr="00CB64B1">
        <w:rPr>
          <w:sz w:val="28"/>
          <w:szCs w:val="28"/>
          <w:lang w:val="uk-UA"/>
        </w:rPr>
        <w:drawing>
          <wp:inline distT="0" distB="0" distL="0" distR="0">
            <wp:extent cx="2724150" cy="1857375"/>
            <wp:effectExtent l="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724150" cy="1857375"/>
                    </a:xfrm>
                    <a:prstGeom prst="rect">
                      <a:avLst/>
                    </a:prstGeom>
                    <a:noFill/>
                    <a:ln w="9525">
                      <a:noFill/>
                      <a:miter lim="800000"/>
                      <a:headEnd/>
                      <a:tailEnd/>
                    </a:ln>
                  </pic:spPr>
                </pic:pic>
              </a:graphicData>
            </a:graphic>
          </wp:inline>
        </w:drawing>
      </w:r>
    </w:p>
    <w:p w:rsidR="00372D22" w:rsidRPr="00372D22" w:rsidRDefault="00CF32DB" w:rsidP="00372D22">
      <w:pPr>
        <w:jc w:val="center"/>
        <w:rPr>
          <w:rFonts w:ascii="Times New Roman" w:hAnsi="Times New Roman" w:cs="Times New Roman"/>
          <w:b/>
          <w:bCs/>
          <w:sz w:val="28"/>
          <w:szCs w:val="28"/>
          <w:lang w:val="uk-UA"/>
        </w:rPr>
      </w:pPr>
      <w:r w:rsidRPr="00CF32DB">
        <w:rPr>
          <w:b/>
          <w:sz w:val="28"/>
          <w:szCs w:val="28"/>
          <w:lang w:val="uk-UA"/>
        </w:rPr>
        <w:drawing>
          <wp:inline distT="0" distB="0" distL="0" distR="0">
            <wp:extent cx="2724150" cy="1771650"/>
            <wp:effectExtent l="0" t="0" r="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724150" cy="1771650"/>
                    </a:xfrm>
                    <a:prstGeom prst="rect">
                      <a:avLst/>
                    </a:prstGeom>
                    <a:noFill/>
                    <a:ln w="9525">
                      <a:noFill/>
                      <a:miter lim="800000"/>
                      <a:headEnd/>
                      <a:tailEnd/>
                    </a:ln>
                  </pic:spPr>
                </pic:pic>
              </a:graphicData>
            </a:graphic>
          </wp:inline>
        </w:drawing>
      </w:r>
      <w:r w:rsidR="00372D22" w:rsidRPr="00372D22">
        <w:rPr>
          <w:b/>
          <w:sz w:val="28"/>
          <w:szCs w:val="28"/>
          <w:lang w:val="uk-UA"/>
        </w:rPr>
        <w:drawing>
          <wp:inline distT="0" distB="0" distL="0" distR="0">
            <wp:extent cx="2724150" cy="1771650"/>
            <wp:effectExtent l="0" t="0" r="0" b="0"/>
            <wp:docPr id="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724150" cy="1771650"/>
                    </a:xfrm>
                    <a:prstGeom prst="rect">
                      <a:avLst/>
                    </a:prstGeom>
                    <a:noFill/>
                    <a:ln w="9525">
                      <a:noFill/>
                      <a:miter lim="800000"/>
                      <a:headEnd/>
                      <a:tailEnd/>
                    </a:ln>
                  </pic:spPr>
                </pic:pic>
              </a:graphicData>
            </a:graphic>
          </wp:inline>
        </w:drawing>
      </w:r>
    </w:p>
    <w:p w:rsidR="00CF32DB" w:rsidRDefault="00372D22" w:rsidP="00372D22">
      <w:pPr>
        <w:jc w:val="center"/>
        <w:rPr>
          <w:b/>
          <w:sz w:val="28"/>
          <w:szCs w:val="28"/>
          <w:lang w:val="uk-UA"/>
        </w:rPr>
      </w:pPr>
      <w:r w:rsidRPr="00372D22">
        <w:rPr>
          <w:b/>
          <w:sz w:val="28"/>
          <w:szCs w:val="28"/>
          <w:lang w:val="uk-UA"/>
        </w:rPr>
        <w:drawing>
          <wp:inline distT="0" distB="0" distL="0" distR="0">
            <wp:extent cx="2724150" cy="1771650"/>
            <wp:effectExtent l="0" t="0" r="0" b="0"/>
            <wp:docPr id="1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724150" cy="1771650"/>
                    </a:xfrm>
                    <a:prstGeom prst="rect">
                      <a:avLst/>
                    </a:prstGeom>
                    <a:noFill/>
                    <a:ln w="9525">
                      <a:noFill/>
                      <a:miter lim="800000"/>
                      <a:headEnd/>
                      <a:tailEnd/>
                    </a:ln>
                  </pic:spPr>
                </pic:pic>
              </a:graphicData>
            </a:graphic>
          </wp:inline>
        </w:drawing>
      </w:r>
    </w:p>
    <w:p w:rsidR="00E01C9B" w:rsidRDefault="00E01C9B" w:rsidP="00372D22">
      <w:pPr>
        <w:jc w:val="center"/>
        <w:rPr>
          <w:b/>
          <w:sz w:val="28"/>
          <w:szCs w:val="28"/>
          <w:lang w:val="uk-UA"/>
        </w:rPr>
      </w:pPr>
    </w:p>
    <w:p w:rsidR="00372D22" w:rsidRDefault="00372D22" w:rsidP="00372D22">
      <w:pPr>
        <w:jc w:val="center"/>
        <w:rPr>
          <w:b/>
          <w:sz w:val="28"/>
          <w:szCs w:val="28"/>
          <w:lang w:val="uk-UA"/>
        </w:rPr>
      </w:pPr>
      <w:r>
        <w:rPr>
          <w:b/>
          <w:sz w:val="28"/>
          <w:szCs w:val="28"/>
          <w:lang w:val="uk-UA"/>
        </w:rPr>
        <w:t>2. Організація атестації педагогічних працівників</w:t>
      </w:r>
    </w:p>
    <w:p w:rsidR="00372D22" w:rsidRDefault="00372D22" w:rsidP="00372D2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76588">
        <w:rPr>
          <w:rFonts w:ascii="Times New Roman" w:hAnsi="Times New Roman" w:cs="Times New Roman"/>
          <w:sz w:val="28"/>
          <w:szCs w:val="28"/>
          <w:lang w:val="uk-UA"/>
        </w:rPr>
        <w:t>Атестація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педпрацівників</w:t>
      </w:r>
      <w:proofErr w:type="spellEnd"/>
      <w:r>
        <w:rPr>
          <w:rFonts w:ascii="Times New Roman" w:hAnsi="Times New Roman" w:cs="Times New Roman"/>
          <w:sz w:val="28"/>
          <w:szCs w:val="28"/>
          <w:lang w:val="uk-UA"/>
        </w:rPr>
        <w:t xml:space="preserve"> школи проводиться відповідно до вимог нормативних документів. Щорічно наказом по школі встановлюється склад атестаційної комісії, яка здійснює свої повноваження на протязі навчального року. Документація та планування роботи атестаційної комісії ведеться на відповідному рівні. Вчителі, що атестуються проводять відкриті уроки та заходи, приймають участь у роботі творчих груп, готують творчі звіти. Атестаційна компанія відбувається демократично, відкрито, із залученням ради школи, представників громадськості.</w:t>
      </w:r>
    </w:p>
    <w:p w:rsidR="000D134C" w:rsidRDefault="000D134C" w:rsidP="00372D22">
      <w:pPr>
        <w:jc w:val="center"/>
        <w:rPr>
          <w:rFonts w:ascii="Times New Roman" w:hAnsi="Times New Roman" w:cs="Times New Roman"/>
          <w:b/>
          <w:bCs/>
          <w:sz w:val="28"/>
          <w:szCs w:val="28"/>
          <w:lang w:val="uk-UA"/>
        </w:rPr>
      </w:pPr>
    </w:p>
    <w:p w:rsidR="00372D22" w:rsidRDefault="00372D22" w:rsidP="00372D22">
      <w:pPr>
        <w:jc w:val="center"/>
        <w:rPr>
          <w:rFonts w:ascii="Times New Roman" w:hAnsi="Times New Roman" w:cs="Times New Roman"/>
          <w:b/>
          <w:bCs/>
          <w:sz w:val="28"/>
          <w:szCs w:val="28"/>
          <w:lang w:val="uk-UA"/>
        </w:rPr>
      </w:pPr>
      <w:r w:rsidRPr="0046199E">
        <w:rPr>
          <w:rFonts w:ascii="Times New Roman" w:hAnsi="Times New Roman" w:cs="Times New Roman"/>
          <w:b/>
          <w:bCs/>
          <w:sz w:val="28"/>
          <w:szCs w:val="28"/>
          <w:lang w:val="uk-UA"/>
        </w:rPr>
        <w:lastRenderedPageBreak/>
        <w:t>Результати атестації педагогічних працівників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3"/>
        <w:gridCol w:w="1504"/>
        <w:gridCol w:w="1575"/>
        <w:gridCol w:w="1576"/>
        <w:gridCol w:w="1576"/>
        <w:gridCol w:w="1577"/>
      </w:tblGrid>
      <w:tr w:rsidR="00372D22" w:rsidRPr="002B6F4D" w:rsidTr="00C212B1">
        <w:tc>
          <w:tcPr>
            <w:tcW w:w="1763" w:type="dxa"/>
            <w:vMerge w:val="restart"/>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 xml:space="preserve">Кількість працівників </w:t>
            </w:r>
          </w:p>
        </w:tc>
        <w:tc>
          <w:tcPr>
            <w:tcW w:w="7808" w:type="dxa"/>
            <w:gridSpan w:val="5"/>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Навчальний рік</w:t>
            </w:r>
          </w:p>
        </w:tc>
      </w:tr>
      <w:tr w:rsidR="00372D22" w:rsidRPr="002B6F4D" w:rsidTr="00C212B1">
        <w:tc>
          <w:tcPr>
            <w:tcW w:w="1763" w:type="dxa"/>
            <w:vMerge/>
          </w:tcPr>
          <w:p w:rsidR="00372D22" w:rsidRPr="002B6F4D" w:rsidRDefault="00372D22" w:rsidP="00C212B1">
            <w:pPr>
              <w:spacing w:after="0" w:line="240" w:lineRule="auto"/>
              <w:jc w:val="center"/>
              <w:rPr>
                <w:rFonts w:ascii="Times New Roman" w:hAnsi="Times New Roman" w:cs="Times New Roman"/>
                <w:sz w:val="28"/>
                <w:szCs w:val="28"/>
                <w:lang w:val="uk-UA"/>
              </w:rPr>
            </w:pPr>
          </w:p>
        </w:tc>
        <w:tc>
          <w:tcPr>
            <w:tcW w:w="1504"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2006-2007</w:t>
            </w:r>
          </w:p>
        </w:tc>
        <w:tc>
          <w:tcPr>
            <w:tcW w:w="1575"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2007-2008</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2008-2009</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2009-2010</w:t>
            </w:r>
          </w:p>
        </w:tc>
        <w:tc>
          <w:tcPr>
            <w:tcW w:w="1577"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2010-2011</w:t>
            </w:r>
          </w:p>
        </w:tc>
      </w:tr>
      <w:tr w:rsidR="00372D22" w:rsidRPr="002B6F4D" w:rsidTr="00C212B1">
        <w:tc>
          <w:tcPr>
            <w:tcW w:w="1763"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Всього атестувалося</w:t>
            </w:r>
          </w:p>
        </w:tc>
        <w:tc>
          <w:tcPr>
            <w:tcW w:w="1504"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4</w:t>
            </w:r>
          </w:p>
        </w:tc>
        <w:tc>
          <w:tcPr>
            <w:tcW w:w="1575"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6</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2</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4</w:t>
            </w:r>
          </w:p>
        </w:tc>
        <w:tc>
          <w:tcPr>
            <w:tcW w:w="1577"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3</w:t>
            </w:r>
          </w:p>
        </w:tc>
      </w:tr>
      <w:tr w:rsidR="00372D22" w:rsidRPr="002B6F4D" w:rsidTr="00C212B1">
        <w:tc>
          <w:tcPr>
            <w:tcW w:w="1763"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 xml:space="preserve">Вища категорія </w:t>
            </w:r>
          </w:p>
        </w:tc>
        <w:tc>
          <w:tcPr>
            <w:tcW w:w="1504"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1</w:t>
            </w:r>
          </w:p>
        </w:tc>
        <w:tc>
          <w:tcPr>
            <w:tcW w:w="1575"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1</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3</w:t>
            </w:r>
          </w:p>
        </w:tc>
        <w:tc>
          <w:tcPr>
            <w:tcW w:w="1577"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2</w:t>
            </w:r>
          </w:p>
        </w:tc>
      </w:tr>
      <w:tr w:rsidR="00372D22" w:rsidRPr="002B6F4D" w:rsidTr="00C212B1">
        <w:tc>
          <w:tcPr>
            <w:tcW w:w="1763"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І категорія</w:t>
            </w:r>
          </w:p>
        </w:tc>
        <w:tc>
          <w:tcPr>
            <w:tcW w:w="1504"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1</w:t>
            </w:r>
          </w:p>
        </w:tc>
        <w:tc>
          <w:tcPr>
            <w:tcW w:w="1575"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4</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2</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1</w:t>
            </w:r>
          </w:p>
        </w:tc>
        <w:tc>
          <w:tcPr>
            <w:tcW w:w="1577"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1</w:t>
            </w:r>
          </w:p>
        </w:tc>
      </w:tr>
      <w:tr w:rsidR="00372D22" w:rsidRPr="002B6F4D" w:rsidTr="00C212B1">
        <w:tc>
          <w:tcPr>
            <w:tcW w:w="1763"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ІІ категорія</w:t>
            </w:r>
          </w:p>
        </w:tc>
        <w:tc>
          <w:tcPr>
            <w:tcW w:w="1504"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2</w:t>
            </w:r>
          </w:p>
        </w:tc>
        <w:tc>
          <w:tcPr>
            <w:tcW w:w="1575"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1</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w:t>
            </w:r>
          </w:p>
        </w:tc>
        <w:tc>
          <w:tcPr>
            <w:tcW w:w="1577"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w:t>
            </w:r>
          </w:p>
        </w:tc>
      </w:tr>
      <w:tr w:rsidR="00372D22" w:rsidRPr="002B6F4D" w:rsidTr="00C212B1">
        <w:tc>
          <w:tcPr>
            <w:tcW w:w="1763"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Старший вчитель</w:t>
            </w:r>
          </w:p>
        </w:tc>
        <w:tc>
          <w:tcPr>
            <w:tcW w:w="1504"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w:t>
            </w:r>
          </w:p>
        </w:tc>
        <w:tc>
          <w:tcPr>
            <w:tcW w:w="1575"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w:t>
            </w:r>
          </w:p>
        </w:tc>
        <w:tc>
          <w:tcPr>
            <w:tcW w:w="1576"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3</w:t>
            </w:r>
          </w:p>
        </w:tc>
        <w:tc>
          <w:tcPr>
            <w:tcW w:w="1577" w:type="dxa"/>
          </w:tcPr>
          <w:p w:rsidR="00372D22" w:rsidRPr="002B6F4D" w:rsidRDefault="00372D22"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w:t>
            </w:r>
          </w:p>
        </w:tc>
      </w:tr>
    </w:tbl>
    <w:p w:rsidR="000D134C" w:rsidRDefault="00372D22" w:rsidP="000D134C">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372D22" w:rsidRPr="000D134C" w:rsidRDefault="00372D22" w:rsidP="00487C74">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Якісний склад педагогічних працівників </w:t>
      </w:r>
      <w:proofErr w:type="spellStart"/>
      <w:r>
        <w:rPr>
          <w:rFonts w:ascii="Times New Roman" w:hAnsi="Times New Roman" w:cs="Times New Roman"/>
          <w:b/>
          <w:bCs/>
          <w:sz w:val="28"/>
          <w:szCs w:val="28"/>
          <w:lang w:val="uk-UA"/>
        </w:rPr>
        <w:t>Підгаєцької</w:t>
      </w:r>
      <w:proofErr w:type="spellEnd"/>
      <w:r>
        <w:rPr>
          <w:rFonts w:ascii="Times New Roman" w:hAnsi="Times New Roman" w:cs="Times New Roman"/>
          <w:b/>
          <w:bCs/>
          <w:sz w:val="28"/>
          <w:szCs w:val="28"/>
          <w:lang w:val="uk-UA"/>
        </w:rPr>
        <w:t xml:space="preserve"> спеціалізованої ЗОШ І ст. за кваліфікаційним рівнем 2010-2011н.р.</w:t>
      </w:r>
    </w:p>
    <w:p w:rsidR="00372D22" w:rsidRDefault="00372D22" w:rsidP="00372D22">
      <w:pPr>
        <w:jc w:val="center"/>
        <w:rPr>
          <w:b/>
          <w:sz w:val="28"/>
          <w:szCs w:val="28"/>
          <w:lang w:val="uk-UA"/>
        </w:rPr>
      </w:pPr>
      <w:r w:rsidRPr="00372D22">
        <w:rPr>
          <w:b/>
          <w:sz w:val="28"/>
          <w:szCs w:val="28"/>
          <w:lang w:val="uk-UA"/>
        </w:rPr>
        <w:drawing>
          <wp:inline distT="0" distB="0" distL="0" distR="0">
            <wp:extent cx="5410200" cy="2619375"/>
            <wp:effectExtent l="0" t="0" r="0" b="0"/>
            <wp:docPr id="2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410200" cy="2619375"/>
                    </a:xfrm>
                    <a:prstGeom prst="rect">
                      <a:avLst/>
                    </a:prstGeom>
                    <a:noFill/>
                    <a:ln w="9525">
                      <a:noFill/>
                      <a:miter lim="800000"/>
                      <a:headEnd/>
                      <a:tailEnd/>
                    </a:ln>
                  </pic:spPr>
                </pic:pic>
              </a:graphicData>
            </a:graphic>
          </wp:inline>
        </w:drawing>
      </w:r>
    </w:p>
    <w:p w:rsidR="000D134C" w:rsidRDefault="000D134C" w:rsidP="000D134C">
      <w:pPr>
        <w:spacing w:after="0"/>
        <w:rPr>
          <w:b/>
          <w:sz w:val="28"/>
          <w:szCs w:val="28"/>
          <w:lang w:val="uk-UA"/>
        </w:rPr>
      </w:pPr>
    </w:p>
    <w:p w:rsidR="001E5771" w:rsidRDefault="00372D22" w:rsidP="000D134C">
      <w:pPr>
        <w:spacing w:after="0"/>
        <w:rPr>
          <w:b/>
          <w:sz w:val="28"/>
          <w:szCs w:val="28"/>
          <w:lang w:val="uk-UA"/>
        </w:rPr>
      </w:pPr>
      <w:r>
        <w:rPr>
          <w:b/>
          <w:sz w:val="28"/>
          <w:szCs w:val="28"/>
          <w:lang w:val="uk-UA"/>
        </w:rPr>
        <w:t>Із загальн</w:t>
      </w:r>
      <w:r w:rsidR="001E5771">
        <w:rPr>
          <w:b/>
          <w:sz w:val="28"/>
          <w:szCs w:val="28"/>
          <w:lang w:val="uk-UA"/>
        </w:rPr>
        <w:t xml:space="preserve">ої кількості педагогічних працівників мають звання: </w:t>
      </w:r>
    </w:p>
    <w:p w:rsidR="00372D22" w:rsidRDefault="001E5771" w:rsidP="00E01C9B">
      <w:pPr>
        <w:spacing w:after="0"/>
        <w:jc w:val="center"/>
        <w:rPr>
          <w:b/>
          <w:sz w:val="28"/>
          <w:szCs w:val="28"/>
          <w:lang w:val="uk-UA"/>
        </w:rPr>
      </w:pPr>
      <w:r>
        <w:rPr>
          <w:b/>
          <w:sz w:val="28"/>
          <w:szCs w:val="28"/>
          <w:lang w:val="uk-UA"/>
        </w:rPr>
        <w:t>"Старший вчитель" – 3 чол. (21%)</w:t>
      </w:r>
    </w:p>
    <w:p w:rsidR="001E5771" w:rsidRDefault="001E5771" w:rsidP="00E01C9B">
      <w:pPr>
        <w:spacing w:after="0"/>
        <w:jc w:val="center"/>
        <w:rPr>
          <w:b/>
          <w:sz w:val="28"/>
          <w:szCs w:val="28"/>
          <w:lang w:val="uk-UA"/>
        </w:rPr>
      </w:pPr>
      <w:r w:rsidRPr="001E5771">
        <w:rPr>
          <w:b/>
          <w:sz w:val="28"/>
          <w:szCs w:val="28"/>
          <w:lang w:val="uk-UA"/>
        </w:rPr>
        <w:drawing>
          <wp:inline distT="0" distB="0" distL="0" distR="0">
            <wp:extent cx="3362325" cy="2009775"/>
            <wp:effectExtent l="0" t="0" r="0" b="0"/>
            <wp:docPr id="3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362325" cy="2009775"/>
                    </a:xfrm>
                    <a:prstGeom prst="rect">
                      <a:avLst/>
                    </a:prstGeom>
                    <a:noFill/>
                    <a:ln w="9525">
                      <a:noFill/>
                      <a:miter lim="800000"/>
                      <a:headEnd/>
                      <a:tailEnd/>
                    </a:ln>
                  </pic:spPr>
                </pic:pic>
              </a:graphicData>
            </a:graphic>
          </wp:inline>
        </w:drawing>
      </w:r>
    </w:p>
    <w:p w:rsidR="00E01C9B" w:rsidRDefault="00E01C9B" w:rsidP="001E5771">
      <w:pPr>
        <w:spacing w:after="0"/>
        <w:jc w:val="center"/>
        <w:rPr>
          <w:b/>
          <w:sz w:val="28"/>
          <w:szCs w:val="28"/>
          <w:lang w:val="uk-UA"/>
        </w:rPr>
      </w:pPr>
    </w:p>
    <w:p w:rsidR="001E5771" w:rsidRDefault="001E5771" w:rsidP="001E5771">
      <w:pPr>
        <w:spacing w:after="0"/>
        <w:jc w:val="center"/>
        <w:rPr>
          <w:b/>
          <w:sz w:val="28"/>
          <w:szCs w:val="28"/>
          <w:lang w:val="uk-UA"/>
        </w:rPr>
      </w:pPr>
      <w:r>
        <w:rPr>
          <w:b/>
          <w:sz w:val="28"/>
          <w:szCs w:val="28"/>
          <w:lang w:val="uk-UA"/>
        </w:rPr>
        <w:lastRenderedPageBreak/>
        <w:t xml:space="preserve">3. Наукова, науково – методична, дослідницька робота </w:t>
      </w:r>
    </w:p>
    <w:p w:rsidR="001E5771" w:rsidRDefault="001E5771" w:rsidP="001E5771">
      <w:pPr>
        <w:spacing w:after="0"/>
        <w:jc w:val="center"/>
        <w:rPr>
          <w:b/>
          <w:sz w:val="28"/>
          <w:szCs w:val="28"/>
          <w:lang w:val="uk-UA"/>
        </w:rPr>
      </w:pPr>
      <w:r>
        <w:rPr>
          <w:b/>
          <w:sz w:val="28"/>
          <w:szCs w:val="28"/>
          <w:lang w:val="uk-UA"/>
        </w:rPr>
        <w:t>педагогічних працівників</w:t>
      </w:r>
    </w:p>
    <w:p w:rsidR="001E5771" w:rsidRDefault="001E5771" w:rsidP="001E5771">
      <w:pPr>
        <w:spacing w:after="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09393C">
        <w:rPr>
          <w:rFonts w:ascii="Times New Roman" w:hAnsi="Times New Roman" w:cs="Times New Roman"/>
          <w:sz w:val="28"/>
          <w:szCs w:val="28"/>
          <w:lang w:val="uk-UA"/>
        </w:rPr>
        <w:t>Постійно</w:t>
      </w:r>
      <w:r>
        <w:rPr>
          <w:rFonts w:ascii="Times New Roman" w:hAnsi="Times New Roman" w:cs="Times New Roman"/>
          <w:sz w:val="28"/>
          <w:szCs w:val="28"/>
          <w:lang w:val="uk-UA"/>
        </w:rPr>
        <w:t xml:space="preserve"> підвищуючи свій професійний рівень, вчителі школи працюють над покращенням методики викладання предметів, підвищенням якості навчально-виховного процесу. Удосконалення методики навчання та самоосвітня діяльність вчителів є однією з проблем, над вирішенням якої працює педагогічний колектив.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5705"/>
        <w:gridCol w:w="3191"/>
      </w:tblGrid>
      <w:tr w:rsidR="001E5771" w:rsidRPr="002B6F4D" w:rsidTr="00C212B1">
        <w:tc>
          <w:tcPr>
            <w:tcW w:w="675" w:type="dxa"/>
          </w:tcPr>
          <w:p w:rsidR="001E5771" w:rsidRPr="002B6F4D" w:rsidRDefault="001E5771" w:rsidP="00C212B1">
            <w:pPr>
              <w:spacing w:after="0" w:line="240" w:lineRule="auto"/>
              <w:jc w:val="center"/>
              <w:rPr>
                <w:rFonts w:ascii="Times New Roman" w:hAnsi="Times New Roman" w:cs="Times New Roman"/>
                <w:b/>
                <w:bCs/>
                <w:sz w:val="28"/>
                <w:szCs w:val="28"/>
                <w:lang w:val="uk-UA"/>
              </w:rPr>
            </w:pPr>
            <w:r w:rsidRPr="002B6F4D">
              <w:rPr>
                <w:rFonts w:ascii="Times New Roman" w:hAnsi="Times New Roman" w:cs="Times New Roman"/>
                <w:b/>
                <w:bCs/>
                <w:sz w:val="28"/>
                <w:szCs w:val="28"/>
                <w:lang w:val="uk-UA"/>
              </w:rPr>
              <w:t>№</w:t>
            </w:r>
          </w:p>
          <w:p w:rsidR="001E5771" w:rsidRPr="002B6F4D" w:rsidRDefault="001E5771" w:rsidP="00C212B1">
            <w:pPr>
              <w:spacing w:after="0" w:line="240" w:lineRule="auto"/>
              <w:jc w:val="center"/>
              <w:rPr>
                <w:rFonts w:ascii="Times New Roman" w:hAnsi="Times New Roman" w:cs="Times New Roman"/>
                <w:b/>
                <w:bCs/>
                <w:sz w:val="28"/>
                <w:szCs w:val="28"/>
                <w:lang w:val="uk-UA"/>
              </w:rPr>
            </w:pPr>
            <w:r w:rsidRPr="002B6F4D">
              <w:rPr>
                <w:rFonts w:ascii="Times New Roman" w:hAnsi="Times New Roman" w:cs="Times New Roman"/>
                <w:b/>
                <w:bCs/>
                <w:sz w:val="28"/>
                <w:szCs w:val="28"/>
                <w:lang w:val="uk-UA"/>
              </w:rPr>
              <w:t>п/</w:t>
            </w:r>
            <w:proofErr w:type="spellStart"/>
            <w:r w:rsidRPr="002B6F4D">
              <w:rPr>
                <w:rFonts w:ascii="Times New Roman" w:hAnsi="Times New Roman" w:cs="Times New Roman"/>
                <w:b/>
                <w:bCs/>
                <w:sz w:val="28"/>
                <w:szCs w:val="28"/>
                <w:lang w:val="uk-UA"/>
              </w:rPr>
              <w:t>п</w:t>
            </w:r>
            <w:proofErr w:type="spellEnd"/>
          </w:p>
        </w:tc>
        <w:tc>
          <w:tcPr>
            <w:tcW w:w="5705" w:type="dxa"/>
          </w:tcPr>
          <w:p w:rsidR="001E5771" w:rsidRPr="002B6F4D" w:rsidRDefault="001E5771" w:rsidP="00C212B1">
            <w:pPr>
              <w:spacing w:after="0" w:line="240" w:lineRule="auto"/>
              <w:jc w:val="center"/>
              <w:rPr>
                <w:rFonts w:ascii="Times New Roman" w:hAnsi="Times New Roman" w:cs="Times New Roman"/>
                <w:b/>
                <w:bCs/>
                <w:sz w:val="28"/>
                <w:szCs w:val="28"/>
                <w:lang w:val="uk-UA"/>
              </w:rPr>
            </w:pPr>
            <w:r w:rsidRPr="002B6F4D">
              <w:rPr>
                <w:rFonts w:ascii="Times New Roman" w:hAnsi="Times New Roman" w:cs="Times New Roman"/>
                <w:b/>
                <w:bCs/>
                <w:sz w:val="28"/>
                <w:szCs w:val="28"/>
                <w:lang w:val="uk-UA"/>
              </w:rPr>
              <w:t xml:space="preserve">Прізвище, </w:t>
            </w:r>
            <w:proofErr w:type="spellStart"/>
            <w:r w:rsidRPr="002B6F4D">
              <w:rPr>
                <w:rFonts w:ascii="Times New Roman" w:hAnsi="Times New Roman" w:cs="Times New Roman"/>
                <w:b/>
                <w:bCs/>
                <w:sz w:val="28"/>
                <w:szCs w:val="28"/>
                <w:lang w:val="uk-UA"/>
              </w:rPr>
              <w:t>ім</w:t>
            </w:r>
            <w:proofErr w:type="spellEnd"/>
            <w:r w:rsidRPr="002B6F4D">
              <w:rPr>
                <w:rFonts w:ascii="Times New Roman" w:hAnsi="Times New Roman" w:cs="Times New Roman"/>
                <w:b/>
                <w:bCs/>
                <w:sz w:val="28"/>
                <w:szCs w:val="28"/>
              </w:rPr>
              <w:t>’</w:t>
            </w:r>
            <w:r w:rsidRPr="002B6F4D">
              <w:rPr>
                <w:rFonts w:ascii="Times New Roman" w:hAnsi="Times New Roman" w:cs="Times New Roman"/>
                <w:b/>
                <w:bCs/>
                <w:sz w:val="28"/>
                <w:szCs w:val="28"/>
                <w:lang w:val="uk-UA"/>
              </w:rPr>
              <w:t>я, по батькові вчителя</w:t>
            </w:r>
          </w:p>
        </w:tc>
        <w:tc>
          <w:tcPr>
            <w:tcW w:w="3191" w:type="dxa"/>
          </w:tcPr>
          <w:p w:rsidR="001E5771" w:rsidRPr="002B6F4D" w:rsidRDefault="001E5771" w:rsidP="00C212B1">
            <w:pPr>
              <w:spacing w:after="0" w:line="240" w:lineRule="auto"/>
              <w:jc w:val="center"/>
              <w:rPr>
                <w:rFonts w:ascii="Times New Roman" w:hAnsi="Times New Roman" w:cs="Times New Roman"/>
                <w:b/>
                <w:bCs/>
                <w:sz w:val="28"/>
                <w:szCs w:val="28"/>
                <w:lang w:val="uk-UA"/>
              </w:rPr>
            </w:pPr>
            <w:r w:rsidRPr="002B6F4D">
              <w:rPr>
                <w:rFonts w:ascii="Times New Roman" w:hAnsi="Times New Roman" w:cs="Times New Roman"/>
                <w:b/>
                <w:bCs/>
                <w:sz w:val="28"/>
                <w:szCs w:val="28"/>
                <w:lang w:val="uk-UA"/>
              </w:rPr>
              <w:t>Проблема, над якою працює вчитель</w:t>
            </w:r>
          </w:p>
        </w:tc>
      </w:tr>
      <w:tr w:rsidR="001E5771" w:rsidRPr="002B6F4D" w:rsidTr="00C212B1">
        <w:tc>
          <w:tcPr>
            <w:tcW w:w="675"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t>1.</w:t>
            </w:r>
          </w:p>
        </w:tc>
        <w:tc>
          <w:tcPr>
            <w:tcW w:w="5705" w:type="dxa"/>
          </w:tcPr>
          <w:p w:rsidR="001E5771" w:rsidRPr="002B6F4D" w:rsidRDefault="001E5771" w:rsidP="00C212B1">
            <w:pPr>
              <w:spacing w:after="0" w:line="240" w:lineRule="auto"/>
              <w:jc w:val="center"/>
              <w:rPr>
                <w:rFonts w:ascii="Times New Roman" w:hAnsi="Times New Roman" w:cs="Times New Roman"/>
                <w:sz w:val="28"/>
                <w:szCs w:val="28"/>
                <w:lang w:val="uk-UA"/>
              </w:rPr>
            </w:pPr>
            <w:proofErr w:type="spellStart"/>
            <w:r w:rsidRPr="002B6F4D">
              <w:rPr>
                <w:rFonts w:ascii="Times New Roman" w:hAnsi="Times New Roman" w:cs="Times New Roman"/>
                <w:sz w:val="28"/>
                <w:szCs w:val="28"/>
                <w:lang w:val="uk-UA"/>
              </w:rPr>
              <w:t>Кулаківська</w:t>
            </w:r>
            <w:proofErr w:type="spellEnd"/>
            <w:r w:rsidRPr="002B6F4D">
              <w:rPr>
                <w:rFonts w:ascii="Times New Roman" w:hAnsi="Times New Roman" w:cs="Times New Roman"/>
                <w:sz w:val="28"/>
                <w:szCs w:val="28"/>
                <w:lang w:val="uk-UA"/>
              </w:rPr>
              <w:t xml:space="preserve"> Наталія Михайлівна</w:t>
            </w:r>
          </w:p>
        </w:tc>
        <w:tc>
          <w:tcPr>
            <w:tcW w:w="3191"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Формування інтересу першокласників до навчання.</w:t>
            </w:r>
          </w:p>
        </w:tc>
      </w:tr>
      <w:tr w:rsidR="001E5771" w:rsidRPr="002B6F4D" w:rsidTr="00C212B1">
        <w:tc>
          <w:tcPr>
            <w:tcW w:w="675"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t xml:space="preserve">2. </w:t>
            </w:r>
          </w:p>
        </w:tc>
        <w:tc>
          <w:tcPr>
            <w:tcW w:w="5705"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Коник Надія Ярославівна</w:t>
            </w:r>
          </w:p>
        </w:tc>
        <w:tc>
          <w:tcPr>
            <w:tcW w:w="3191"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Розвиток творчих здібностей учнів на уроках читання</w:t>
            </w:r>
          </w:p>
        </w:tc>
      </w:tr>
      <w:tr w:rsidR="001E5771" w:rsidRPr="002B6F4D" w:rsidTr="00C212B1">
        <w:tc>
          <w:tcPr>
            <w:tcW w:w="675"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t>3.</w:t>
            </w:r>
          </w:p>
        </w:tc>
        <w:tc>
          <w:tcPr>
            <w:tcW w:w="5705" w:type="dxa"/>
          </w:tcPr>
          <w:p w:rsidR="001E5771" w:rsidRPr="002B6F4D" w:rsidRDefault="001E5771" w:rsidP="00C212B1">
            <w:pPr>
              <w:spacing w:after="0" w:line="240" w:lineRule="auto"/>
              <w:ind w:left="360"/>
              <w:jc w:val="center"/>
              <w:rPr>
                <w:rFonts w:ascii="Times New Roman" w:hAnsi="Times New Roman" w:cs="Times New Roman"/>
                <w:sz w:val="28"/>
                <w:szCs w:val="28"/>
                <w:lang w:val="uk-UA"/>
              </w:rPr>
            </w:pPr>
            <w:proofErr w:type="spellStart"/>
            <w:r w:rsidRPr="002B6F4D">
              <w:rPr>
                <w:rFonts w:ascii="Times New Roman" w:hAnsi="Times New Roman" w:cs="Times New Roman"/>
                <w:sz w:val="28"/>
                <w:szCs w:val="28"/>
                <w:lang w:val="uk-UA"/>
              </w:rPr>
              <w:t>Раїнчук</w:t>
            </w:r>
            <w:proofErr w:type="spellEnd"/>
            <w:r w:rsidRPr="002B6F4D">
              <w:rPr>
                <w:rFonts w:ascii="Times New Roman" w:hAnsi="Times New Roman" w:cs="Times New Roman"/>
                <w:sz w:val="28"/>
                <w:szCs w:val="28"/>
                <w:lang w:val="uk-UA"/>
              </w:rPr>
              <w:t xml:space="preserve"> Руслана Дмитрівна</w:t>
            </w:r>
          </w:p>
          <w:p w:rsidR="001E5771" w:rsidRPr="002B6F4D" w:rsidRDefault="001E5771" w:rsidP="00C212B1">
            <w:pPr>
              <w:spacing w:after="0" w:line="240" w:lineRule="auto"/>
              <w:jc w:val="center"/>
              <w:rPr>
                <w:rFonts w:ascii="Times New Roman" w:hAnsi="Times New Roman" w:cs="Times New Roman"/>
                <w:sz w:val="28"/>
                <w:szCs w:val="28"/>
                <w:lang w:val="uk-UA"/>
              </w:rPr>
            </w:pPr>
          </w:p>
        </w:tc>
        <w:tc>
          <w:tcPr>
            <w:tcW w:w="3191"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Виховання естетичних смаків учнів на уроках образотворчого мистецтва</w:t>
            </w:r>
          </w:p>
        </w:tc>
      </w:tr>
      <w:tr w:rsidR="001E5771" w:rsidRPr="001A6351" w:rsidTr="00C212B1">
        <w:tc>
          <w:tcPr>
            <w:tcW w:w="675"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t>4.</w:t>
            </w:r>
          </w:p>
        </w:tc>
        <w:tc>
          <w:tcPr>
            <w:tcW w:w="5705"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Сеньків Галина Миколаївна</w:t>
            </w:r>
          </w:p>
        </w:tc>
        <w:tc>
          <w:tcPr>
            <w:tcW w:w="3191"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Диференціація і індивідуалізація процесу навчання.</w:t>
            </w:r>
          </w:p>
        </w:tc>
      </w:tr>
      <w:tr w:rsidR="001E5771" w:rsidRPr="002B6F4D" w:rsidTr="00C212B1">
        <w:tc>
          <w:tcPr>
            <w:tcW w:w="675"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t>5.</w:t>
            </w:r>
          </w:p>
        </w:tc>
        <w:tc>
          <w:tcPr>
            <w:tcW w:w="5705" w:type="dxa"/>
          </w:tcPr>
          <w:p w:rsidR="001E5771" w:rsidRPr="002B6F4D" w:rsidRDefault="001E5771" w:rsidP="00C212B1">
            <w:pPr>
              <w:spacing w:after="0" w:line="240" w:lineRule="auto"/>
              <w:jc w:val="center"/>
              <w:rPr>
                <w:rFonts w:ascii="Times New Roman" w:hAnsi="Times New Roman" w:cs="Times New Roman"/>
                <w:sz w:val="28"/>
                <w:szCs w:val="28"/>
                <w:lang w:val="uk-UA"/>
              </w:rPr>
            </w:pPr>
            <w:proofErr w:type="spellStart"/>
            <w:r w:rsidRPr="002B6F4D">
              <w:rPr>
                <w:rFonts w:ascii="Times New Roman" w:hAnsi="Times New Roman" w:cs="Times New Roman"/>
                <w:sz w:val="28"/>
                <w:szCs w:val="28"/>
                <w:lang w:val="uk-UA"/>
              </w:rPr>
              <w:t>Тригубчак</w:t>
            </w:r>
            <w:proofErr w:type="spellEnd"/>
            <w:r w:rsidRPr="002B6F4D">
              <w:rPr>
                <w:rFonts w:ascii="Times New Roman" w:hAnsi="Times New Roman" w:cs="Times New Roman"/>
                <w:sz w:val="28"/>
                <w:szCs w:val="28"/>
                <w:lang w:val="uk-UA"/>
              </w:rPr>
              <w:t xml:space="preserve"> Ірина Федорівна</w:t>
            </w:r>
          </w:p>
        </w:tc>
        <w:tc>
          <w:tcPr>
            <w:tcW w:w="3191"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Активізація розумової діяльності на заняттях ГПД.</w:t>
            </w:r>
          </w:p>
        </w:tc>
      </w:tr>
      <w:tr w:rsidR="001E5771" w:rsidRPr="002B6F4D" w:rsidTr="00C212B1">
        <w:tc>
          <w:tcPr>
            <w:tcW w:w="675"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t>6.</w:t>
            </w:r>
          </w:p>
        </w:tc>
        <w:tc>
          <w:tcPr>
            <w:tcW w:w="5705"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Федів Марія Миронівна</w:t>
            </w:r>
          </w:p>
        </w:tc>
        <w:tc>
          <w:tcPr>
            <w:tcW w:w="3191"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 xml:space="preserve">Формування </w:t>
            </w:r>
            <w:r w:rsidRPr="002B6F4D">
              <w:rPr>
                <w:rFonts w:ascii="Times New Roman" w:hAnsi="Times New Roman" w:cs="Times New Roman"/>
                <w:sz w:val="28"/>
                <w:szCs w:val="28"/>
              </w:rPr>
              <w:t xml:space="preserve"> </w:t>
            </w:r>
            <w:r w:rsidRPr="002B6F4D">
              <w:rPr>
                <w:rFonts w:ascii="Times New Roman" w:hAnsi="Times New Roman" w:cs="Times New Roman"/>
                <w:sz w:val="28"/>
                <w:szCs w:val="28"/>
                <w:lang w:val="uk-UA"/>
              </w:rPr>
              <w:t>духовного здоров</w:t>
            </w:r>
            <w:r w:rsidRPr="002B6F4D">
              <w:rPr>
                <w:rFonts w:ascii="Times New Roman" w:hAnsi="Times New Roman" w:cs="Times New Roman"/>
                <w:sz w:val="28"/>
                <w:szCs w:val="28"/>
              </w:rPr>
              <w:t>’</w:t>
            </w:r>
            <w:r w:rsidRPr="002B6F4D">
              <w:rPr>
                <w:rFonts w:ascii="Times New Roman" w:hAnsi="Times New Roman" w:cs="Times New Roman"/>
                <w:sz w:val="28"/>
                <w:szCs w:val="28"/>
                <w:lang w:val="uk-UA"/>
              </w:rPr>
              <w:t>я, моральних цінностей на заняттях християнської етики</w:t>
            </w:r>
          </w:p>
        </w:tc>
      </w:tr>
      <w:tr w:rsidR="001E5771" w:rsidRPr="002B6F4D" w:rsidTr="00C212B1">
        <w:tc>
          <w:tcPr>
            <w:tcW w:w="675"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t>7.</w:t>
            </w:r>
          </w:p>
        </w:tc>
        <w:tc>
          <w:tcPr>
            <w:tcW w:w="5705" w:type="dxa"/>
          </w:tcPr>
          <w:p w:rsidR="001E5771" w:rsidRPr="002B6F4D" w:rsidRDefault="001E5771" w:rsidP="00C212B1">
            <w:pPr>
              <w:spacing w:after="0" w:line="240" w:lineRule="auto"/>
              <w:jc w:val="center"/>
              <w:rPr>
                <w:rFonts w:ascii="Times New Roman" w:hAnsi="Times New Roman" w:cs="Times New Roman"/>
                <w:sz w:val="28"/>
                <w:szCs w:val="28"/>
                <w:lang w:val="uk-UA"/>
              </w:rPr>
            </w:pPr>
            <w:proofErr w:type="spellStart"/>
            <w:r w:rsidRPr="002B6F4D">
              <w:rPr>
                <w:rFonts w:ascii="Times New Roman" w:hAnsi="Times New Roman" w:cs="Times New Roman"/>
                <w:sz w:val="28"/>
                <w:szCs w:val="28"/>
                <w:lang w:val="uk-UA"/>
              </w:rPr>
              <w:t>Довганюк</w:t>
            </w:r>
            <w:proofErr w:type="spellEnd"/>
            <w:r w:rsidRPr="002B6F4D">
              <w:rPr>
                <w:rFonts w:ascii="Times New Roman" w:hAnsi="Times New Roman" w:cs="Times New Roman"/>
                <w:sz w:val="28"/>
                <w:szCs w:val="28"/>
                <w:lang w:val="uk-UA"/>
              </w:rPr>
              <w:t xml:space="preserve"> Галина Іванівна</w:t>
            </w:r>
          </w:p>
        </w:tc>
        <w:tc>
          <w:tcPr>
            <w:tcW w:w="3191"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Використання пісень, віршиків, рисівок на уроках англійської мови.</w:t>
            </w:r>
          </w:p>
        </w:tc>
      </w:tr>
      <w:tr w:rsidR="001E5771" w:rsidRPr="002B6F4D" w:rsidTr="00C212B1">
        <w:tc>
          <w:tcPr>
            <w:tcW w:w="675"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t>8.</w:t>
            </w:r>
          </w:p>
        </w:tc>
        <w:tc>
          <w:tcPr>
            <w:tcW w:w="5705"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Дуда Галина Богданівна</w:t>
            </w:r>
          </w:p>
        </w:tc>
        <w:tc>
          <w:tcPr>
            <w:tcW w:w="3191"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Використання інноваційних технологій як запорука успішного виховання і навчання учнів.</w:t>
            </w:r>
          </w:p>
        </w:tc>
      </w:tr>
      <w:tr w:rsidR="001E5771" w:rsidRPr="002B6F4D" w:rsidTr="00C212B1">
        <w:tc>
          <w:tcPr>
            <w:tcW w:w="675"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t>9.</w:t>
            </w:r>
          </w:p>
        </w:tc>
        <w:tc>
          <w:tcPr>
            <w:tcW w:w="5705" w:type="dxa"/>
          </w:tcPr>
          <w:p w:rsidR="001E5771" w:rsidRPr="002B6F4D" w:rsidRDefault="001E5771" w:rsidP="00C212B1">
            <w:pPr>
              <w:spacing w:after="0" w:line="240" w:lineRule="auto"/>
              <w:jc w:val="center"/>
              <w:rPr>
                <w:rFonts w:ascii="Times New Roman" w:hAnsi="Times New Roman" w:cs="Times New Roman"/>
                <w:sz w:val="28"/>
                <w:szCs w:val="28"/>
                <w:lang w:val="uk-UA"/>
              </w:rPr>
            </w:pPr>
            <w:proofErr w:type="spellStart"/>
            <w:r w:rsidRPr="002B6F4D">
              <w:rPr>
                <w:rFonts w:ascii="Times New Roman" w:hAnsi="Times New Roman" w:cs="Times New Roman"/>
                <w:sz w:val="28"/>
                <w:szCs w:val="28"/>
                <w:lang w:val="uk-UA"/>
              </w:rPr>
              <w:t>Кучинська</w:t>
            </w:r>
            <w:proofErr w:type="spellEnd"/>
            <w:r w:rsidRPr="002B6F4D">
              <w:rPr>
                <w:rFonts w:ascii="Times New Roman" w:hAnsi="Times New Roman" w:cs="Times New Roman"/>
                <w:sz w:val="28"/>
                <w:szCs w:val="28"/>
                <w:lang w:val="uk-UA"/>
              </w:rPr>
              <w:t xml:space="preserve"> Надія Володимирівна</w:t>
            </w:r>
          </w:p>
        </w:tc>
        <w:tc>
          <w:tcPr>
            <w:tcW w:w="3191"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 xml:space="preserve">Рольова гра на уроках іноземної мови – один з аспектів навчання усного навчання, розвитку творчої </w:t>
            </w:r>
            <w:r w:rsidRPr="002B6F4D">
              <w:rPr>
                <w:rFonts w:ascii="Times New Roman" w:hAnsi="Times New Roman" w:cs="Times New Roman"/>
                <w:sz w:val="28"/>
                <w:szCs w:val="28"/>
                <w:lang w:val="uk-UA"/>
              </w:rPr>
              <w:lastRenderedPageBreak/>
              <w:t>активності учнів.</w:t>
            </w:r>
          </w:p>
        </w:tc>
      </w:tr>
      <w:tr w:rsidR="001E5771" w:rsidRPr="002B6F4D" w:rsidTr="00C212B1">
        <w:tc>
          <w:tcPr>
            <w:tcW w:w="675"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lastRenderedPageBreak/>
              <w:t>10.</w:t>
            </w:r>
          </w:p>
        </w:tc>
        <w:tc>
          <w:tcPr>
            <w:tcW w:w="5705"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Пекарська Ольга Богданівна</w:t>
            </w:r>
          </w:p>
        </w:tc>
        <w:tc>
          <w:tcPr>
            <w:tcW w:w="3191"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t>Шляхи підвищення ефективності уроку.</w:t>
            </w:r>
          </w:p>
        </w:tc>
      </w:tr>
      <w:tr w:rsidR="001E5771" w:rsidRPr="002B6F4D" w:rsidTr="00C212B1">
        <w:tc>
          <w:tcPr>
            <w:tcW w:w="675" w:type="dxa"/>
          </w:tcPr>
          <w:p w:rsidR="001E5771" w:rsidRPr="002B6F4D" w:rsidRDefault="001E5771" w:rsidP="00C212B1">
            <w:pPr>
              <w:spacing w:after="0" w:line="240" w:lineRule="auto"/>
              <w:jc w:val="both"/>
              <w:rPr>
                <w:rFonts w:ascii="Times New Roman" w:hAnsi="Times New Roman" w:cs="Times New Roman"/>
                <w:sz w:val="28"/>
                <w:szCs w:val="28"/>
                <w:lang w:val="uk-UA"/>
              </w:rPr>
            </w:pPr>
            <w:r w:rsidRPr="002B6F4D">
              <w:rPr>
                <w:rFonts w:ascii="Times New Roman" w:hAnsi="Times New Roman" w:cs="Times New Roman"/>
                <w:sz w:val="28"/>
                <w:szCs w:val="28"/>
                <w:lang w:val="uk-UA"/>
              </w:rPr>
              <w:t>11.</w:t>
            </w:r>
          </w:p>
        </w:tc>
        <w:tc>
          <w:tcPr>
            <w:tcW w:w="5705" w:type="dxa"/>
          </w:tcPr>
          <w:p w:rsidR="001E5771" w:rsidRPr="002B6F4D" w:rsidRDefault="001E5771" w:rsidP="00C212B1">
            <w:pPr>
              <w:spacing w:after="0" w:line="240" w:lineRule="auto"/>
              <w:jc w:val="center"/>
              <w:rPr>
                <w:rFonts w:ascii="Times New Roman" w:hAnsi="Times New Roman" w:cs="Times New Roman"/>
                <w:sz w:val="28"/>
                <w:szCs w:val="28"/>
                <w:lang w:val="uk-UA"/>
              </w:rPr>
            </w:pPr>
            <w:proofErr w:type="spellStart"/>
            <w:r w:rsidRPr="002B6F4D">
              <w:rPr>
                <w:rFonts w:ascii="Times New Roman" w:hAnsi="Times New Roman" w:cs="Times New Roman"/>
                <w:sz w:val="28"/>
                <w:szCs w:val="28"/>
                <w:lang w:val="uk-UA"/>
              </w:rPr>
              <w:t>Слюзар</w:t>
            </w:r>
            <w:proofErr w:type="spellEnd"/>
            <w:r w:rsidRPr="002B6F4D">
              <w:rPr>
                <w:rFonts w:ascii="Times New Roman" w:hAnsi="Times New Roman" w:cs="Times New Roman"/>
                <w:sz w:val="28"/>
                <w:szCs w:val="28"/>
                <w:lang w:val="uk-UA"/>
              </w:rPr>
              <w:t xml:space="preserve"> Ганна Ігорівна</w:t>
            </w:r>
          </w:p>
        </w:tc>
        <w:tc>
          <w:tcPr>
            <w:tcW w:w="3191" w:type="dxa"/>
          </w:tcPr>
          <w:p w:rsidR="001E5771" w:rsidRPr="002B6F4D" w:rsidRDefault="001E5771" w:rsidP="00C212B1">
            <w:pPr>
              <w:spacing w:after="0" w:line="240" w:lineRule="auto"/>
              <w:jc w:val="center"/>
              <w:rPr>
                <w:rFonts w:ascii="Times New Roman" w:hAnsi="Times New Roman" w:cs="Times New Roman"/>
                <w:sz w:val="28"/>
                <w:szCs w:val="28"/>
                <w:lang w:val="uk-UA"/>
              </w:rPr>
            </w:pPr>
            <w:r w:rsidRPr="002B6F4D">
              <w:rPr>
                <w:rFonts w:ascii="Times New Roman" w:hAnsi="Times New Roman" w:cs="Times New Roman"/>
                <w:sz w:val="28"/>
                <w:szCs w:val="28"/>
                <w:lang w:val="uk-UA"/>
              </w:rPr>
              <w:t>Розвиток навиків швидкісного читання</w:t>
            </w:r>
          </w:p>
        </w:tc>
      </w:tr>
    </w:tbl>
    <w:p w:rsidR="001E5771" w:rsidRDefault="001E5771" w:rsidP="001E577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9393C">
        <w:rPr>
          <w:rFonts w:ascii="Times New Roman" w:hAnsi="Times New Roman" w:cs="Times New Roman"/>
          <w:sz w:val="28"/>
          <w:szCs w:val="28"/>
          <w:lang w:val="uk-UA"/>
        </w:rPr>
        <w:t xml:space="preserve">  </w:t>
      </w:r>
    </w:p>
    <w:p w:rsidR="001E5771" w:rsidRPr="00F009C2" w:rsidRDefault="001E5771" w:rsidP="00487C7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w:t>
      </w:r>
      <w:r w:rsidRPr="00F009C2">
        <w:rPr>
          <w:rFonts w:ascii="Times New Roman" w:hAnsi="Times New Roman" w:cs="Times New Roman"/>
          <w:b/>
          <w:bCs/>
          <w:sz w:val="28"/>
          <w:szCs w:val="28"/>
          <w:lang w:val="uk-UA"/>
        </w:rPr>
        <w:t>Організація методичної роботи та її результативність</w:t>
      </w:r>
    </w:p>
    <w:p w:rsidR="001E5771" w:rsidRDefault="001E5771" w:rsidP="001E577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Одним із основних напрямків навчально-виховного процесу є організація  </w:t>
      </w:r>
      <w:proofErr w:type="spellStart"/>
      <w:r>
        <w:rPr>
          <w:rFonts w:ascii="Times New Roman" w:hAnsi="Times New Roman" w:cs="Times New Roman"/>
          <w:sz w:val="28"/>
          <w:szCs w:val="28"/>
          <w:lang w:val="uk-UA"/>
        </w:rPr>
        <w:t>внутрішкільної</w:t>
      </w:r>
      <w:proofErr w:type="spellEnd"/>
      <w:r>
        <w:rPr>
          <w:rFonts w:ascii="Times New Roman" w:hAnsi="Times New Roman" w:cs="Times New Roman"/>
          <w:sz w:val="28"/>
          <w:szCs w:val="28"/>
          <w:lang w:val="uk-UA"/>
        </w:rPr>
        <w:t xml:space="preserve">  методичної роботи.    </w:t>
      </w:r>
    </w:p>
    <w:p w:rsidR="001E5771" w:rsidRDefault="001E5771" w:rsidP="001E577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Положенні про загальноосвітній навчальний заклад записано, що одним із обов’язків педагогічних працівників є постійне підвищення професійного рівня, педагогічної майстерності, загальної і політичної культури.</w:t>
      </w:r>
    </w:p>
    <w:p w:rsidR="001E5771" w:rsidRDefault="001E5771" w:rsidP="001E577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Саме на організацію процесу підвищення професійної майстерності вчителів, їх творчості у навчанні та вихованні школярів, використанні сучасних інноваційних технологій спрямована система методичної роботи в школі, яка сконцентрована навколо науково-методичної проблеми.  </w:t>
      </w:r>
    </w:p>
    <w:p w:rsidR="001E5771" w:rsidRDefault="00487C74" w:rsidP="001E577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E5771">
        <w:rPr>
          <w:rFonts w:ascii="Times New Roman" w:hAnsi="Times New Roman" w:cs="Times New Roman"/>
          <w:sz w:val="28"/>
          <w:szCs w:val="28"/>
          <w:lang w:val="uk-UA"/>
        </w:rPr>
        <w:t xml:space="preserve">   В школі організовано діяльність методичного кабінету відповідно до вимог положення, сплановано роботу з педагогічними кадрами, всі педагогічні працівники залучені до науково-методичної роботи.</w:t>
      </w:r>
    </w:p>
    <w:p w:rsidR="001E5771" w:rsidRDefault="001E5771" w:rsidP="001E577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2008-2009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школа працює над науково-методичною проблемою «Впровадження сучасних технологій як засіб підвищення якості знань учнів». Робота над даною проблемою активізує форми науково-методичної підготовки кожного вчителя, піднімає на більш високий рівень його теоретичні знання, сприяє розвитку творчої активності вчителя і учня.</w:t>
      </w:r>
    </w:p>
    <w:p w:rsidR="001E5771" w:rsidRDefault="001E5771" w:rsidP="001E577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Проведено семінари-практикуми: «Педагогічна майстерність вчителя», «Домашні завдання. Як піднести їх роль у формуванні інтересу до навчання».</w:t>
      </w:r>
    </w:p>
    <w:p w:rsidR="001E5771" w:rsidRDefault="001E5771" w:rsidP="001E577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Колективно обговорюються статті періодичної преси, які присвячені  проблемам сучасного уроку, оформлено тематичні папки.</w:t>
      </w:r>
    </w:p>
    <w:p w:rsidR="00140E1B" w:rsidRDefault="001E5771"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40E1B" w:rsidRPr="00487C74" w:rsidRDefault="00140E1B" w:rsidP="00487C74">
      <w:pPr>
        <w:spacing w:after="0"/>
        <w:jc w:val="center"/>
        <w:rPr>
          <w:rFonts w:ascii="Times New Roman" w:hAnsi="Times New Roman" w:cs="Times New Roman"/>
          <w:b/>
          <w:bCs/>
          <w:sz w:val="28"/>
          <w:szCs w:val="28"/>
          <w:lang w:val="uk-UA"/>
        </w:rPr>
      </w:pPr>
      <w:r w:rsidRPr="008B2B34">
        <w:rPr>
          <w:rFonts w:ascii="Times New Roman" w:hAnsi="Times New Roman" w:cs="Times New Roman"/>
          <w:b/>
          <w:bCs/>
          <w:sz w:val="28"/>
          <w:szCs w:val="28"/>
          <w:lang w:val="uk-UA"/>
        </w:rPr>
        <w:t>Координує роботу в школі методична рада</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Методична рада працює над активізацією творчого потенціалу педагогічного колективу, застосуванням у навчально-виховному процесі інноваційних технологій, досягненням позитивних результатів.</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Робота методичної ради спланована на 1 рік (4 засідання) на засіданнях обговорювалася структура і методика проведення інтерактивного уроку, робота факультативу, гуртка, вивчався передовий педагогічний досвід </w:t>
      </w:r>
      <w:proofErr w:type="spellStart"/>
      <w:r>
        <w:rPr>
          <w:rFonts w:ascii="Times New Roman" w:hAnsi="Times New Roman" w:cs="Times New Roman"/>
          <w:sz w:val="28"/>
          <w:szCs w:val="28"/>
          <w:lang w:val="uk-UA"/>
        </w:rPr>
        <w:t>Слюзар</w:t>
      </w:r>
      <w:proofErr w:type="spellEnd"/>
      <w:r>
        <w:rPr>
          <w:rFonts w:ascii="Times New Roman" w:hAnsi="Times New Roman" w:cs="Times New Roman"/>
          <w:sz w:val="28"/>
          <w:szCs w:val="28"/>
          <w:lang w:val="uk-UA"/>
        </w:rPr>
        <w:t xml:space="preserve"> Г.І., аналіз навчальних досягнень учнів за І семестр, звіти вчителів які атестуються.</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Колективні форми методичної роботи тісно поєднуються із самоосвітою вчителів. Результати роботи над науково-методичними проблемами  вчителі </w:t>
      </w:r>
      <w:r>
        <w:rPr>
          <w:rFonts w:ascii="Times New Roman" w:hAnsi="Times New Roman" w:cs="Times New Roman"/>
          <w:sz w:val="28"/>
          <w:szCs w:val="28"/>
          <w:lang w:val="uk-UA"/>
        </w:rPr>
        <w:lastRenderedPageBreak/>
        <w:t xml:space="preserve">обговорюють на інструктивно-методичних нарадах. Адміністрація школи велику увагу приділяє питанням підготовки й проведення педагогічної ради, використання її можливостей для творчого пошуку, згуртування колективу. </w:t>
      </w:r>
    </w:p>
    <w:p w:rsidR="00140E1B" w:rsidRDefault="00140E1B" w:rsidP="00140E1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40E1B" w:rsidRPr="00487C74" w:rsidRDefault="00140E1B" w:rsidP="00487C7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w:t>
      </w:r>
      <w:r w:rsidRPr="00FB50F6">
        <w:rPr>
          <w:rFonts w:ascii="Times New Roman" w:hAnsi="Times New Roman" w:cs="Times New Roman"/>
          <w:b/>
          <w:bCs/>
          <w:sz w:val="28"/>
          <w:szCs w:val="28"/>
          <w:lang w:val="uk-UA"/>
        </w:rPr>
        <w:t>.</w:t>
      </w:r>
      <w:r w:rsidRPr="00915B33">
        <w:rPr>
          <w:rFonts w:ascii="Times New Roman" w:hAnsi="Times New Roman" w:cs="Times New Roman"/>
          <w:b/>
          <w:bCs/>
          <w:sz w:val="28"/>
          <w:szCs w:val="28"/>
          <w:lang w:val="uk-UA"/>
        </w:rPr>
        <w:t xml:space="preserve">Стан організації  </w:t>
      </w:r>
      <w:proofErr w:type="spellStart"/>
      <w:r w:rsidRPr="00915B33">
        <w:rPr>
          <w:rFonts w:ascii="Times New Roman" w:hAnsi="Times New Roman" w:cs="Times New Roman"/>
          <w:b/>
          <w:bCs/>
          <w:sz w:val="28"/>
          <w:szCs w:val="28"/>
          <w:lang w:val="uk-UA"/>
        </w:rPr>
        <w:t>навчально-</w:t>
      </w:r>
      <w:proofErr w:type="spellEnd"/>
      <w:r w:rsidRPr="00915B33">
        <w:rPr>
          <w:rFonts w:ascii="Times New Roman" w:hAnsi="Times New Roman" w:cs="Times New Roman"/>
          <w:b/>
          <w:bCs/>
          <w:sz w:val="28"/>
          <w:szCs w:val="28"/>
          <w:lang w:val="uk-UA"/>
        </w:rPr>
        <w:t xml:space="preserve"> виховного процесу</w:t>
      </w:r>
    </w:p>
    <w:p w:rsidR="00140E1B" w:rsidRDefault="00140E1B" w:rsidP="00140E1B">
      <w:pPr>
        <w:spacing w:after="0"/>
        <w:jc w:val="both"/>
        <w:rPr>
          <w:rFonts w:ascii="Times New Roman" w:hAnsi="Times New Roman" w:cs="Times New Roman"/>
          <w:sz w:val="28"/>
          <w:szCs w:val="28"/>
          <w:lang w:val="uk-UA"/>
        </w:rPr>
      </w:pPr>
      <w:r w:rsidRPr="00915B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15B33">
        <w:rPr>
          <w:rFonts w:ascii="Times New Roman" w:hAnsi="Times New Roman" w:cs="Times New Roman"/>
          <w:sz w:val="28"/>
          <w:szCs w:val="28"/>
          <w:lang w:val="uk-UA"/>
        </w:rPr>
        <w:t>Дирекція</w:t>
      </w:r>
      <w:r>
        <w:rPr>
          <w:rFonts w:ascii="Times New Roman" w:hAnsi="Times New Roman" w:cs="Times New Roman"/>
          <w:sz w:val="28"/>
          <w:szCs w:val="28"/>
          <w:lang w:val="uk-UA"/>
        </w:rPr>
        <w:t xml:space="preserve"> школи у своїй роботі керується  Конституцією України, Законом України  «Про освіту»,  «Про загальну середню освіту», «Положенням про загальноосвітній навчальний заклад», затверджений Постановою Кабінету Міністрів України від 14.06.2000р. №964, Статутом </w:t>
      </w:r>
      <w:proofErr w:type="spellStart"/>
      <w:r>
        <w:rPr>
          <w:rFonts w:ascii="Times New Roman" w:hAnsi="Times New Roman" w:cs="Times New Roman"/>
          <w:sz w:val="28"/>
          <w:szCs w:val="28"/>
          <w:lang w:val="uk-UA"/>
        </w:rPr>
        <w:t>Підгаєцької</w:t>
      </w:r>
      <w:proofErr w:type="spellEnd"/>
      <w:r>
        <w:rPr>
          <w:rFonts w:ascii="Times New Roman" w:hAnsi="Times New Roman" w:cs="Times New Roman"/>
          <w:sz w:val="28"/>
          <w:szCs w:val="28"/>
          <w:lang w:val="uk-UA"/>
        </w:rPr>
        <w:t xml:space="preserve"> спеціалізованої ЗОШ І ст.</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Школа забезпечує виконання учасниками навчально-виховного процесу вимог Державного стандарту початкової освіти, створює умови для всебічного розвитку особистості, дотримується пріоритетних принципів реформування навчально-виховного процесу, зокрема гуманізації, диференціації навчання.</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ст. 16 Закону України  «Про загальну середню освіту» навчання в школі розпочинається 1 вересня і завершується не пізніше 1 липня. Тривалість навчального року – 175 робочих днів. Школа працює у режимі 5-денного робочого тижня. Навчальні заняття організовуються за семестровою системою.</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Після завершення навчальних занять для учнів організовуються і проводяться навчальні екскурсії (тривалістю 3 год. на день).</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Навчальні екскурсії організовуються відповідно до Інструктивно-методичного листа Міністерства освіти і науки України № 1/9-97 від 07.03.2001р.</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Школа планує свою роботу самостійно, відповідно до перспективного, річного планів, які схвалюються педагогічною радою школи.</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Основним документом, що регулює навчально-виховний процес, є робочий навчальний план складений на основі типового навчального плану для спеціалізованих шкіл, погоджений педагогічною радою, районним відділом освіти, затверджений обласним управлінням освіти.</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Навчальний день розпочинається о 8:30 </w:t>
      </w:r>
      <w:proofErr w:type="spellStart"/>
      <w:r>
        <w:rPr>
          <w:rFonts w:ascii="Times New Roman" w:hAnsi="Times New Roman" w:cs="Times New Roman"/>
          <w:sz w:val="28"/>
          <w:szCs w:val="28"/>
          <w:lang w:val="uk-UA"/>
        </w:rPr>
        <w:t>год</w:t>
      </w:r>
      <w:proofErr w:type="spellEnd"/>
      <w:r>
        <w:rPr>
          <w:rFonts w:ascii="Times New Roman" w:hAnsi="Times New Roman" w:cs="Times New Roman"/>
          <w:sz w:val="28"/>
          <w:szCs w:val="28"/>
          <w:lang w:val="uk-UA"/>
        </w:rPr>
        <w:t xml:space="preserve">; тривалість уроків у 1 кл – 35 </w:t>
      </w:r>
      <w:proofErr w:type="spellStart"/>
      <w:r>
        <w:rPr>
          <w:rFonts w:ascii="Times New Roman" w:hAnsi="Times New Roman" w:cs="Times New Roman"/>
          <w:sz w:val="28"/>
          <w:szCs w:val="28"/>
          <w:lang w:val="uk-UA"/>
        </w:rPr>
        <w:t>хв</w:t>
      </w:r>
      <w:proofErr w:type="spellEnd"/>
      <w:r>
        <w:rPr>
          <w:rFonts w:ascii="Times New Roman" w:hAnsi="Times New Roman" w:cs="Times New Roman"/>
          <w:sz w:val="28"/>
          <w:szCs w:val="28"/>
          <w:lang w:val="uk-UA"/>
        </w:rPr>
        <w:t>; у 2-4 класах – 40 хв. Перерви між уроками тривають від 10 до 20 хв.</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основі робочого навчального плану проведено розподіл педагогічного навантаження, складено тарифікацію, розклад уроків, календарно-тематичне планування.</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Навчальний процес здійснюється за денною формою навчання.</w:t>
      </w:r>
    </w:p>
    <w:p w:rsidR="00140E1B" w:rsidRDefault="00140E1B" w:rsidP="00140E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Переведення учнів з класу в клас та випуск четвертокласників зі школи здійснюється відповідно чинного законодавства.  </w:t>
      </w:r>
    </w:p>
    <w:p w:rsidR="00140E1B" w:rsidRPr="00CF32DB" w:rsidRDefault="00140E1B" w:rsidP="001E5771">
      <w:pPr>
        <w:spacing w:after="0"/>
        <w:jc w:val="center"/>
        <w:rPr>
          <w:b/>
          <w:sz w:val="28"/>
          <w:szCs w:val="28"/>
          <w:lang w:val="uk-UA"/>
        </w:rPr>
      </w:pPr>
    </w:p>
    <w:sectPr w:rsidR="00140E1B" w:rsidRPr="00CF32DB" w:rsidSect="002823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1479B"/>
    <w:multiLevelType w:val="hybridMultilevel"/>
    <w:tmpl w:val="4A16C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697AFE"/>
    <w:multiLevelType w:val="hybridMultilevel"/>
    <w:tmpl w:val="A13C1780"/>
    <w:lvl w:ilvl="0" w:tplc="564E8916">
      <w:numFmt w:val="bullet"/>
      <w:lvlText w:val="-"/>
      <w:lvlJc w:val="left"/>
      <w:pPr>
        <w:ind w:left="735" w:hanging="360"/>
      </w:pPr>
      <w:rPr>
        <w:rFonts w:ascii="Times New Roman" w:eastAsia="Times New Roman" w:hAnsi="Times New Roman" w:hint="default"/>
      </w:rPr>
    </w:lvl>
    <w:lvl w:ilvl="1" w:tplc="04190003">
      <w:start w:val="1"/>
      <w:numFmt w:val="bullet"/>
      <w:lvlText w:val="o"/>
      <w:lvlJc w:val="left"/>
      <w:pPr>
        <w:ind w:left="1455" w:hanging="360"/>
      </w:pPr>
      <w:rPr>
        <w:rFonts w:ascii="Courier New" w:hAnsi="Courier New" w:cs="Courier New" w:hint="default"/>
      </w:rPr>
    </w:lvl>
    <w:lvl w:ilvl="2" w:tplc="04190005">
      <w:start w:val="1"/>
      <w:numFmt w:val="bullet"/>
      <w:lvlText w:val=""/>
      <w:lvlJc w:val="left"/>
      <w:pPr>
        <w:ind w:left="2175" w:hanging="360"/>
      </w:pPr>
      <w:rPr>
        <w:rFonts w:ascii="Wingdings" w:hAnsi="Wingdings" w:cs="Wingdings" w:hint="default"/>
      </w:rPr>
    </w:lvl>
    <w:lvl w:ilvl="3" w:tplc="04190001">
      <w:start w:val="1"/>
      <w:numFmt w:val="bullet"/>
      <w:lvlText w:val=""/>
      <w:lvlJc w:val="left"/>
      <w:pPr>
        <w:ind w:left="2895" w:hanging="360"/>
      </w:pPr>
      <w:rPr>
        <w:rFonts w:ascii="Symbol" w:hAnsi="Symbol" w:cs="Symbol" w:hint="default"/>
      </w:rPr>
    </w:lvl>
    <w:lvl w:ilvl="4" w:tplc="04190003">
      <w:start w:val="1"/>
      <w:numFmt w:val="bullet"/>
      <w:lvlText w:val="o"/>
      <w:lvlJc w:val="left"/>
      <w:pPr>
        <w:ind w:left="3615" w:hanging="360"/>
      </w:pPr>
      <w:rPr>
        <w:rFonts w:ascii="Courier New" w:hAnsi="Courier New" w:cs="Courier New" w:hint="default"/>
      </w:rPr>
    </w:lvl>
    <w:lvl w:ilvl="5" w:tplc="04190005">
      <w:start w:val="1"/>
      <w:numFmt w:val="bullet"/>
      <w:lvlText w:val=""/>
      <w:lvlJc w:val="left"/>
      <w:pPr>
        <w:ind w:left="4335" w:hanging="360"/>
      </w:pPr>
      <w:rPr>
        <w:rFonts w:ascii="Wingdings" w:hAnsi="Wingdings" w:cs="Wingdings" w:hint="default"/>
      </w:rPr>
    </w:lvl>
    <w:lvl w:ilvl="6" w:tplc="04190001">
      <w:start w:val="1"/>
      <w:numFmt w:val="bullet"/>
      <w:lvlText w:val=""/>
      <w:lvlJc w:val="left"/>
      <w:pPr>
        <w:ind w:left="5055" w:hanging="360"/>
      </w:pPr>
      <w:rPr>
        <w:rFonts w:ascii="Symbol" w:hAnsi="Symbol" w:cs="Symbol" w:hint="default"/>
      </w:rPr>
    </w:lvl>
    <w:lvl w:ilvl="7" w:tplc="04190003">
      <w:start w:val="1"/>
      <w:numFmt w:val="bullet"/>
      <w:lvlText w:val="o"/>
      <w:lvlJc w:val="left"/>
      <w:pPr>
        <w:ind w:left="5775" w:hanging="360"/>
      </w:pPr>
      <w:rPr>
        <w:rFonts w:ascii="Courier New" w:hAnsi="Courier New" w:cs="Courier New" w:hint="default"/>
      </w:rPr>
    </w:lvl>
    <w:lvl w:ilvl="8" w:tplc="04190005">
      <w:start w:val="1"/>
      <w:numFmt w:val="bullet"/>
      <w:lvlText w:val=""/>
      <w:lvlJc w:val="left"/>
      <w:pPr>
        <w:ind w:left="6495"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2DB"/>
    <w:rsid w:val="000D134C"/>
    <w:rsid w:val="00140E1B"/>
    <w:rsid w:val="001E5771"/>
    <w:rsid w:val="002633C7"/>
    <w:rsid w:val="00282342"/>
    <w:rsid w:val="00372D22"/>
    <w:rsid w:val="00487C74"/>
    <w:rsid w:val="00CB64B1"/>
    <w:rsid w:val="00CF32DB"/>
    <w:rsid w:val="00E01C9B"/>
    <w:rsid w:val="00ED0D08"/>
    <w:rsid w:val="00F72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DB"/>
    <w:rPr>
      <w:rFonts w:ascii="Calibri" w:eastAsia="Calibri" w:hAnsi="Calibri" w:cs="Calibri"/>
    </w:rPr>
  </w:style>
  <w:style w:type="paragraph" w:styleId="1">
    <w:name w:val="heading 1"/>
    <w:basedOn w:val="a"/>
    <w:next w:val="a"/>
    <w:link w:val="10"/>
    <w:uiPriority w:val="9"/>
    <w:qFormat/>
    <w:rsid w:val="00F72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72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724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4E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724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724EA"/>
    <w:rPr>
      <w:rFonts w:asciiTheme="majorHAnsi" w:eastAsiaTheme="majorEastAsia" w:hAnsiTheme="majorHAnsi" w:cstheme="majorBidi"/>
      <w:b/>
      <w:bCs/>
      <w:color w:val="4F81BD" w:themeColor="accent1"/>
    </w:rPr>
  </w:style>
  <w:style w:type="paragraph" w:styleId="a3">
    <w:name w:val="No Spacing"/>
    <w:uiPriority w:val="1"/>
    <w:qFormat/>
    <w:rsid w:val="00F724EA"/>
    <w:pPr>
      <w:spacing w:after="0" w:line="240" w:lineRule="auto"/>
    </w:pPr>
  </w:style>
  <w:style w:type="paragraph" w:styleId="a4">
    <w:name w:val="List Paragraph"/>
    <w:basedOn w:val="a"/>
    <w:uiPriority w:val="99"/>
    <w:qFormat/>
    <w:rsid w:val="00CF32D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cp:revision>
  <dcterms:created xsi:type="dcterms:W3CDTF">2011-09-19T03:58:00Z</dcterms:created>
  <dcterms:modified xsi:type="dcterms:W3CDTF">2011-09-19T05:30:00Z</dcterms:modified>
</cp:coreProperties>
</file>