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3A" w:rsidRPr="0097158C" w:rsidRDefault="00456F3A" w:rsidP="0097158C">
      <w:pPr>
        <w:rPr>
          <w:rFonts w:ascii="Times New Roman" w:hAnsi="Times New Roman" w:cs="Times New Roman"/>
          <w:sz w:val="36"/>
          <w:szCs w:val="36"/>
          <w:shd w:val="clear" w:color="auto" w:fill="FCF0E4"/>
        </w:rPr>
      </w:pPr>
      <w:r w:rsidRPr="00456F3A">
        <w:rPr>
          <w:rFonts w:ascii="Times New Roman" w:hAnsi="Times New Roman" w:cs="Times New Roman"/>
          <w:sz w:val="36"/>
          <w:szCs w:val="36"/>
        </w:rPr>
        <w:t>Проблеми краєзнавства мають комплексний</w:t>
      </w:r>
      <w:r w:rsidRPr="00456F3A">
        <w:rPr>
          <w:rFonts w:ascii="Times New Roman" w:hAnsi="Times New Roman" w:cs="Times New Roman"/>
          <w:sz w:val="36"/>
          <w:szCs w:val="36"/>
          <w:shd w:val="clear" w:color="auto" w:fill="FCF0E4"/>
        </w:rPr>
        <w:t xml:space="preserve"> </w:t>
      </w:r>
      <w:r w:rsidRPr="00456F3A">
        <w:rPr>
          <w:rFonts w:ascii="Times New Roman" w:hAnsi="Times New Roman" w:cs="Times New Roman"/>
          <w:sz w:val="36"/>
          <w:szCs w:val="36"/>
        </w:rPr>
        <w:t>міждисциплінарний характер, у розв’язанні яких важлива</w:t>
      </w:r>
      <w:r w:rsidRPr="00456F3A">
        <w:rPr>
          <w:rFonts w:ascii="Times New Roman" w:hAnsi="Times New Roman" w:cs="Times New Roman"/>
          <w:sz w:val="36"/>
          <w:szCs w:val="36"/>
          <w:shd w:val="clear" w:color="auto" w:fill="FCF0E4"/>
        </w:rPr>
        <w:t xml:space="preserve"> </w:t>
      </w:r>
      <w:r w:rsidRPr="00456F3A">
        <w:rPr>
          <w:rFonts w:ascii="Times New Roman" w:hAnsi="Times New Roman" w:cs="Times New Roman"/>
          <w:sz w:val="36"/>
          <w:szCs w:val="36"/>
        </w:rPr>
        <w:t>роль належить географії, історії, біології, етнографії та</w:t>
      </w:r>
      <w:r w:rsidRPr="00456F3A">
        <w:rPr>
          <w:rFonts w:ascii="Times New Roman" w:hAnsi="Times New Roman" w:cs="Times New Roman"/>
          <w:sz w:val="36"/>
          <w:szCs w:val="36"/>
          <w:shd w:val="clear" w:color="auto" w:fill="FCF0E4"/>
        </w:rPr>
        <w:t xml:space="preserve"> </w:t>
      </w:r>
      <w:r w:rsidRPr="00456F3A">
        <w:rPr>
          <w:rFonts w:ascii="Times New Roman" w:hAnsi="Times New Roman" w:cs="Times New Roman"/>
          <w:sz w:val="36"/>
          <w:szCs w:val="36"/>
        </w:rPr>
        <w:t>іншим наукам. Їх методи досліджень і застосовує</w:t>
      </w:r>
      <w:r w:rsidRPr="00456F3A">
        <w:rPr>
          <w:rFonts w:ascii="Times New Roman" w:hAnsi="Times New Roman" w:cs="Times New Roman"/>
          <w:sz w:val="36"/>
          <w:szCs w:val="36"/>
          <w:shd w:val="clear" w:color="auto" w:fill="FCF0E4"/>
        </w:rPr>
        <w:t xml:space="preserve"> </w:t>
      </w:r>
      <w:r w:rsidRPr="00456F3A">
        <w:rPr>
          <w:rFonts w:ascii="Times New Roman" w:hAnsi="Times New Roman" w:cs="Times New Roman"/>
          <w:sz w:val="36"/>
          <w:szCs w:val="36"/>
        </w:rPr>
        <w:t>краєзнавство. </w:t>
      </w:r>
      <w:r w:rsidRPr="00456F3A">
        <w:rPr>
          <w:rFonts w:ascii="Times New Roman" w:hAnsi="Times New Roman" w:cs="Times New Roman"/>
          <w:sz w:val="36"/>
          <w:szCs w:val="36"/>
        </w:rPr>
        <w:br/>
        <w:t>Разом з тим, зв’язки між складовими частинами національного краєзнавства проявляється чіткою</w:t>
      </w:r>
      <w:r w:rsidRPr="00456F3A">
        <w:rPr>
          <w:rFonts w:ascii="Times New Roman" w:hAnsi="Times New Roman" w:cs="Times New Roman"/>
          <w:sz w:val="36"/>
          <w:szCs w:val="36"/>
          <w:shd w:val="clear" w:color="auto" w:fill="FCF0E4"/>
        </w:rPr>
        <w:t xml:space="preserve"> </w:t>
      </w:r>
      <w:r w:rsidRPr="00456F3A">
        <w:rPr>
          <w:rFonts w:ascii="Times New Roman" w:hAnsi="Times New Roman" w:cs="Times New Roman"/>
          <w:sz w:val="36"/>
          <w:szCs w:val="36"/>
        </w:rPr>
        <w:t>стилізованою ланкою «територія-час-людина». </w:t>
      </w:r>
      <w:r w:rsidRPr="00456F3A">
        <w:rPr>
          <w:rFonts w:ascii="Times New Roman" w:hAnsi="Times New Roman" w:cs="Times New Roman"/>
          <w:sz w:val="36"/>
          <w:szCs w:val="36"/>
        </w:rPr>
        <w:br/>
        <w:t>Саме тому позакласна робота з природничих дисциплін</w:t>
      </w:r>
      <w:r w:rsidR="0097158C">
        <w:rPr>
          <w:rFonts w:ascii="Times New Roman" w:hAnsi="Times New Roman" w:cs="Times New Roman"/>
          <w:sz w:val="36"/>
          <w:szCs w:val="36"/>
        </w:rPr>
        <w:t xml:space="preserve"> та краєзнавчо-пошукова виховна робота</w:t>
      </w:r>
      <w:r w:rsidRPr="00456F3A">
        <w:rPr>
          <w:rFonts w:ascii="Times New Roman" w:hAnsi="Times New Roman" w:cs="Times New Roman"/>
          <w:sz w:val="36"/>
          <w:szCs w:val="36"/>
        </w:rPr>
        <w:t xml:space="preserve"> має</w:t>
      </w:r>
      <w:r w:rsidRPr="0097158C">
        <w:rPr>
          <w:rFonts w:ascii="Times New Roman" w:hAnsi="Times New Roman" w:cs="Times New Roman"/>
          <w:sz w:val="36"/>
          <w:szCs w:val="36"/>
        </w:rPr>
        <w:t xml:space="preserve"> </w:t>
      </w:r>
      <w:r w:rsidRPr="00456F3A">
        <w:rPr>
          <w:rFonts w:ascii="Times New Roman" w:hAnsi="Times New Roman" w:cs="Times New Roman"/>
          <w:sz w:val="36"/>
          <w:szCs w:val="36"/>
        </w:rPr>
        <w:t>важливе значення в діяльності кожного колективу школи</w:t>
      </w:r>
      <w:r w:rsidR="0097158C">
        <w:rPr>
          <w:rFonts w:ascii="Times New Roman" w:hAnsi="Times New Roman" w:cs="Times New Roman"/>
          <w:sz w:val="36"/>
          <w:szCs w:val="36"/>
        </w:rPr>
        <w:t>, педагога-організатора</w:t>
      </w:r>
      <w:r w:rsidRPr="00456F3A">
        <w:rPr>
          <w:rFonts w:ascii="Times New Roman" w:hAnsi="Times New Roman" w:cs="Times New Roman"/>
          <w:sz w:val="36"/>
          <w:szCs w:val="36"/>
        </w:rPr>
        <w:t xml:space="preserve"> та</w:t>
      </w:r>
      <w:r w:rsidRPr="0097158C">
        <w:rPr>
          <w:rFonts w:ascii="Times New Roman" w:hAnsi="Times New Roman" w:cs="Times New Roman"/>
          <w:sz w:val="36"/>
          <w:szCs w:val="36"/>
        </w:rPr>
        <w:t xml:space="preserve"> </w:t>
      </w:r>
      <w:r w:rsidRPr="00456F3A">
        <w:rPr>
          <w:rFonts w:ascii="Times New Roman" w:hAnsi="Times New Roman" w:cs="Times New Roman"/>
          <w:sz w:val="36"/>
          <w:szCs w:val="36"/>
        </w:rPr>
        <w:t>є однією із складових ланок у системі поглиблення знань учнів</w:t>
      </w:r>
      <w:r w:rsidR="0097158C">
        <w:rPr>
          <w:rFonts w:ascii="Times New Roman" w:hAnsi="Times New Roman" w:cs="Times New Roman"/>
          <w:sz w:val="36"/>
          <w:szCs w:val="36"/>
        </w:rPr>
        <w:t xml:space="preserve"> та впливає на виховний процес у школі</w:t>
      </w:r>
      <w:r w:rsidRPr="00456F3A">
        <w:rPr>
          <w:rFonts w:ascii="Times New Roman" w:hAnsi="Times New Roman" w:cs="Times New Roman"/>
          <w:sz w:val="36"/>
          <w:szCs w:val="36"/>
        </w:rPr>
        <w:t>. Вона розвиває їх активність, інтерес до польових</w:t>
      </w:r>
      <w:r w:rsidRPr="00456F3A">
        <w:rPr>
          <w:rFonts w:ascii="Times New Roman" w:hAnsi="Times New Roman" w:cs="Times New Roman"/>
          <w:sz w:val="36"/>
          <w:szCs w:val="36"/>
          <w:shd w:val="clear" w:color="auto" w:fill="FCF0E4"/>
        </w:rPr>
        <w:t xml:space="preserve"> </w:t>
      </w:r>
      <w:r w:rsidRPr="00456F3A">
        <w:rPr>
          <w:rFonts w:ascii="Times New Roman" w:hAnsi="Times New Roman" w:cs="Times New Roman"/>
          <w:sz w:val="36"/>
          <w:szCs w:val="36"/>
        </w:rPr>
        <w:t xml:space="preserve">досліджень, формує світогляд, виховує почуття відповідальності за доручену справу, сприяє активізації пізнавальної діяльності дітей, ознайомлює з доступними для них прийомами наукового </w:t>
      </w:r>
      <w:r>
        <w:rPr>
          <w:rFonts w:ascii="Times New Roman" w:hAnsi="Times New Roman" w:cs="Times New Roman"/>
          <w:sz w:val="36"/>
          <w:szCs w:val="36"/>
        </w:rPr>
        <w:t>дослідження.</w:t>
      </w:r>
      <w:r w:rsidR="00674EC4">
        <w:rPr>
          <w:rFonts w:ascii="Times New Roman" w:hAnsi="Times New Roman" w:cs="Times New Roman"/>
          <w:sz w:val="36"/>
          <w:szCs w:val="36"/>
        </w:rPr>
        <w:t xml:space="preserve"> Виходячи із вищесказаного, я </w:t>
      </w:r>
      <w:r w:rsidR="00276EE9">
        <w:rPr>
          <w:rFonts w:ascii="Times New Roman" w:hAnsi="Times New Roman" w:cs="Times New Roman"/>
          <w:sz w:val="36"/>
          <w:szCs w:val="36"/>
        </w:rPr>
        <w:t xml:space="preserve">взяла участь у підготовці та проведенні обласного семінару-практикуму з краєзнавчо-пошукової роботи у ЗОШ І-ІІ ступенів с. </w:t>
      </w:r>
      <w:proofErr w:type="spellStart"/>
      <w:r w:rsidR="00276EE9">
        <w:rPr>
          <w:rFonts w:ascii="Times New Roman" w:hAnsi="Times New Roman" w:cs="Times New Roman"/>
          <w:sz w:val="36"/>
          <w:szCs w:val="36"/>
        </w:rPr>
        <w:t>Дзвиняч</w:t>
      </w:r>
      <w:proofErr w:type="spellEnd"/>
      <w:r w:rsidR="00276EE9">
        <w:rPr>
          <w:rFonts w:ascii="Times New Roman" w:hAnsi="Times New Roman" w:cs="Times New Roman"/>
          <w:sz w:val="36"/>
          <w:szCs w:val="36"/>
        </w:rPr>
        <w:t xml:space="preserve"> 2013рік.</w:t>
      </w:r>
    </w:p>
    <w:p w:rsidR="00456F3A" w:rsidRPr="00456F3A" w:rsidRDefault="00456F3A" w:rsidP="0097158C">
      <w:pPr>
        <w:rPr>
          <w:rFonts w:ascii="Times New Roman" w:hAnsi="Times New Roman" w:cs="Times New Roman"/>
          <w:sz w:val="36"/>
          <w:szCs w:val="36"/>
        </w:rPr>
      </w:pPr>
    </w:p>
    <w:sectPr w:rsidR="00456F3A" w:rsidRPr="00456F3A" w:rsidSect="00522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56F3A"/>
    <w:rsid w:val="00276EE9"/>
    <w:rsid w:val="00456F3A"/>
    <w:rsid w:val="00522C17"/>
    <w:rsid w:val="00674EC4"/>
    <w:rsid w:val="0097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666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admin-PC</cp:lastModifiedBy>
  <cp:revision>5</cp:revision>
  <dcterms:created xsi:type="dcterms:W3CDTF">2018-11-28T08:29:00Z</dcterms:created>
  <dcterms:modified xsi:type="dcterms:W3CDTF">2018-11-28T08:41:00Z</dcterms:modified>
</cp:coreProperties>
</file>