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Safety</w:t>
      </w:r>
      <w:proofErr w:type="spellEnd"/>
    </w:p>
    <w:p w:rsidR="00DE715F" w:rsidRPr="00674478" w:rsidRDefault="00674478" w:rsidP="00DE71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</w:p>
    <w:p w:rsidR="00DE715F" w:rsidRPr="00DE715F" w:rsidRDefault="006E6284" w:rsidP="00DE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E715F" w:rsidRPr="00DE715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DE715F" w:rsidRPr="00DE715F" w:rsidRDefault="006E6284" w:rsidP="00DE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E715F" w:rsidRPr="00DE715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</w:p>
    <w:p w:rsidR="00DE715F" w:rsidRPr="00DE715F" w:rsidRDefault="006E6284" w:rsidP="00DE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E715F" w:rsidRPr="00DE715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</w:p>
    <w:p w:rsidR="00DE715F" w:rsidRDefault="006E6284" w:rsidP="00DE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E715F" w:rsidRPr="00DE715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teenagers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5F"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674478" w:rsidRPr="00674478" w:rsidRDefault="00674478" w:rsidP="006744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4478">
        <w:rPr>
          <w:rFonts w:ascii="Times New Roman" w:hAnsi="Times New Roman" w:cs="Times New Roman"/>
          <w:b/>
          <w:sz w:val="28"/>
          <w:szCs w:val="28"/>
          <w:lang w:val="en-US"/>
        </w:rPr>
        <w:t>Outcomes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74478">
        <w:rPr>
          <w:rFonts w:ascii="Times New Roman" w:hAnsi="Times New Roman" w:cs="Times New Roman"/>
          <w:sz w:val="28"/>
          <w:szCs w:val="28"/>
          <w:lang w:val="en-US"/>
        </w:rPr>
        <w:t>by the end of the lesson pupils will be able to use active vocabulary in speaking, to identify and describe the main online dangers, identify a range of cybercrimes, analyze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ways of online safety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Age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9 form  13-14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Intermediate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45 </w:t>
      </w:r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minutes</w:t>
      </w:r>
      <w:proofErr w:type="spellEnd"/>
    </w:p>
    <w:p w:rsidR="00DE715F" w:rsidRPr="00401516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B</w:t>
      </w:r>
      <w:r w:rsidR="00401516">
        <w:rPr>
          <w:rFonts w:ascii="Times New Roman" w:hAnsi="Times New Roman" w:cs="Times New Roman"/>
          <w:sz w:val="28"/>
          <w:szCs w:val="28"/>
          <w:lang w:val="en-US"/>
        </w:rPr>
        <w:t>,  textbook Prime Time 3</w:t>
      </w:r>
    </w:p>
    <w:p w:rsidR="00DE715F" w:rsidRPr="00DE715F" w:rsidRDefault="00DE715F" w:rsidP="00DE71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(5 minutes)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teenagers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dangers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,</w:t>
      </w:r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spending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addresses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motivating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opinions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finish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dictates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prompts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pre-reading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projector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concludes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role-play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given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cards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links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LearnEnglish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Teens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ideal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6E6284" w:rsidRDefault="00DE715F" w:rsidP="006E6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6284">
        <w:rPr>
          <w:rFonts w:ascii="Times New Roman" w:hAnsi="Times New Roman" w:cs="Times New Roman"/>
          <w:b/>
          <w:sz w:val="28"/>
          <w:szCs w:val="28"/>
        </w:rPr>
        <w:t>Procedure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E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Download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r w:rsidRPr="00DE715F">
        <w:rPr>
          <w:rFonts w:ascii="Times New Roman" w:hAnsi="Times New Roman" w:cs="Times New Roman"/>
          <w:sz w:val="28"/>
          <w:szCs w:val="28"/>
        </w:rPr>
        <w:t>http://learnenglishteens.britishcouncil.org/skills/reading-skills-practice/online-safetyposter.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lastRenderedPageBreak/>
        <w:t>You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</w:rPr>
      </w:pPr>
      <w:r w:rsidRPr="00DE715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Warmer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(5-10minutes)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Dictate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share</w:t>
      </w:r>
      <w:proofErr w:type="spellEnd"/>
      <w:r w:rsidRPr="00DE7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information</w:t>
      </w:r>
      <w:proofErr w:type="spellEnd"/>
      <w:r w:rsidRPr="00DE7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personal</w:t>
      </w:r>
      <w:proofErr w:type="spellEnd"/>
      <w:r w:rsidRPr="00DE7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privacy</w:t>
      </w:r>
      <w:proofErr w:type="spellEnd"/>
      <w:r w:rsidRPr="00DE7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i/>
          <w:sz w:val="28"/>
          <w:szCs w:val="28"/>
        </w:rPr>
        <w:t>password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today’s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suggestions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</w:rPr>
      </w:pPr>
      <w:r w:rsidRPr="00DE71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Speaking </w:t>
      </w:r>
      <w:r w:rsidRPr="00DE715F">
        <w:rPr>
          <w:rFonts w:ascii="Times New Roman" w:hAnsi="Times New Roman" w:cs="Times New Roman"/>
          <w:b/>
          <w:sz w:val="28"/>
          <w:szCs w:val="28"/>
        </w:rPr>
        <w:t>(</w:t>
      </w:r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>)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Before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comprehension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activities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715F">
        <w:rPr>
          <w:rFonts w:ascii="Times New Roman" w:hAnsi="Times New Roman" w:cs="Times New Roman"/>
          <w:b/>
          <w:sz w:val="28"/>
          <w:szCs w:val="28"/>
        </w:rPr>
        <w:t>3</w:t>
      </w:r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Listening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(10 minutes)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Ex3/p104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four people who have been victims of cybercrimes</w:t>
      </w:r>
    </w:p>
    <w:p w:rsidR="00DE715F" w:rsidRPr="00DE715F" w:rsidRDefault="00DE715F" w:rsidP="00DE71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E71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Match the people to the crime 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phishing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 identity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thift</w:t>
      </w:r>
      <w:proofErr w:type="spellEnd"/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computer virus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illegal downloading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 email spam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5F" w:rsidRPr="00DE715F" w:rsidRDefault="00DE715F" w:rsidP="00DE71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715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 </w:t>
      </w:r>
      <w:r w:rsidR="00F71583">
        <w:rPr>
          <w:rFonts w:ascii="Times New Roman" w:hAnsi="Times New Roman" w:cs="Times New Roman"/>
          <w:b/>
          <w:sz w:val="28"/>
          <w:szCs w:val="28"/>
          <w:lang w:val="en-US"/>
        </w:rPr>
        <w:t>(10 minutes)</w:t>
      </w:r>
    </w:p>
    <w:p w:rsidR="00F71583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pairs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Conduct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Elicit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pairs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at</w:t>
      </w:r>
      <w:proofErr w:type="spellEnd"/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suggestion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r w:rsidRPr="00DE715F">
        <w:rPr>
          <w:rFonts w:ascii="Times New Roman" w:hAnsi="Times New Roman" w:cs="Times New Roman"/>
          <w:sz w:val="28"/>
          <w:szCs w:val="28"/>
        </w:rPr>
        <w:t xml:space="preserve">4. (15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minutes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Optional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: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r w:rsidRPr="00DE715F">
        <w:rPr>
          <w:rFonts w:ascii="Times New Roman" w:hAnsi="Times New Roman" w:cs="Times New Roman"/>
          <w:sz w:val="28"/>
          <w:szCs w:val="28"/>
        </w:rPr>
        <w:lastRenderedPageBreak/>
        <w:t>http://learnenglishteens.britishcouncil.org/uk-now/video-uk/online-safety-tips.</w:t>
      </w:r>
    </w:p>
    <w:p w:rsidR="00F71583" w:rsidRPr="00F71583" w:rsidRDefault="00DE715F" w:rsidP="00F715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158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1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71583" w:rsidRPr="00F71583">
        <w:rPr>
          <w:rFonts w:ascii="Times New Roman" w:hAnsi="Times New Roman" w:cs="Times New Roman"/>
          <w:b/>
          <w:sz w:val="28"/>
          <w:szCs w:val="28"/>
          <w:lang w:val="en-US"/>
        </w:rPr>
        <w:t>Feedback</w:t>
      </w:r>
      <w:r w:rsidR="00F71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evaluation </w:t>
      </w:r>
    </w:p>
    <w:p w:rsidR="00DE715F" w:rsidRPr="00DE715F" w:rsidRDefault="00F71583" w:rsidP="00F71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 . H</w:t>
      </w:r>
      <w:r w:rsidRPr="00F71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ome task </w:t>
      </w:r>
      <w:proofErr w:type="spellStart"/>
      <w:r w:rsidR="00DE715F" w:rsidRPr="00F71583">
        <w:rPr>
          <w:rFonts w:ascii="Times New Roman" w:hAnsi="Times New Roman" w:cs="Times New Roman"/>
          <w:b/>
          <w:sz w:val="28"/>
          <w:szCs w:val="28"/>
        </w:rPr>
        <w:t>Role-play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pairs</w:t>
      </w:r>
      <w:r w:rsidR="00DE715F" w:rsidRPr="00DE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5F" w:rsidRP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role-cards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DE715F" w:rsidRDefault="00DE715F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F71583" w:rsidRDefault="00F71583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</w:p>
    <w:p w:rsidR="006E6284" w:rsidRDefault="006E6284" w:rsidP="00DE71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6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BA3"/>
    <w:multiLevelType w:val="hybridMultilevel"/>
    <w:tmpl w:val="CA906A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072E"/>
    <w:multiLevelType w:val="hybridMultilevel"/>
    <w:tmpl w:val="3384C2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35568"/>
    <w:multiLevelType w:val="hybridMultilevel"/>
    <w:tmpl w:val="67E66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CD8"/>
    <w:multiLevelType w:val="hybridMultilevel"/>
    <w:tmpl w:val="526C6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3A49"/>
    <w:multiLevelType w:val="hybridMultilevel"/>
    <w:tmpl w:val="F51CE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B27C6"/>
    <w:multiLevelType w:val="hybridMultilevel"/>
    <w:tmpl w:val="AC2468BC"/>
    <w:lvl w:ilvl="0" w:tplc="432425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060"/>
    <w:multiLevelType w:val="hybridMultilevel"/>
    <w:tmpl w:val="CF2C8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F53F8"/>
    <w:multiLevelType w:val="hybridMultilevel"/>
    <w:tmpl w:val="32DEF934"/>
    <w:lvl w:ilvl="0" w:tplc="4324259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F"/>
    <w:rsid w:val="00270631"/>
    <w:rsid w:val="00344DC3"/>
    <w:rsid w:val="00401516"/>
    <w:rsid w:val="005542F0"/>
    <w:rsid w:val="00674478"/>
    <w:rsid w:val="006E6284"/>
    <w:rsid w:val="00914E73"/>
    <w:rsid w:val="00966C9B"/>
    <w:rsid w:val="00BB79E6"/>
    <w:rsid w:val="00D51C63"/>
    <w:rsid w:val="00DE66B4"/>
    <w:rsid w:val="00DE715F"/>
    <w:rsid w:val="00EB6A1C"/>
    <w:rsid w:val="00F71346"/>
    <w:rsid w:val="00F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46"/>
    <w:pPr>
      <w:ind w:left="720"/>
      <w:contextualSpacing/>
    </w:pPr>
  </w:style>
  <w:style w:type="table" w:styleId="a4">
    <w:name w:val="Table Grid"/>
    <w:basedOn w:val="a1"/>
    <w:rsid w:val="00D51C63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 10"/>
    <w:basedOn w:val="a"/>
    <w:link w:val="Normal10Char"/>
    <w:rsid w:val="00966C9B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">
    <w:name w:val="Instructions"/>
    <w:basedOn w:val="Normal10"/>
    <w:next w:val="Normal10"/>
    <w:link w:val="InstructionsChar"/>
    <w:rsid w:val="00966C9B"/>
    <w:rPr>
      <w:rFonts w:ascii="Arial Black" w:hAnsi="Arial Black"/>
    </w:rPr>
  </w:style>
  <w:style w:type="character" w:customStyle="1" w:styleId="Normal10Char">
    <w:name w:val="Normal 10 Char"/>
    <w:basedOn w:val="a0"/>
    <w:link w:val="Normal10"/>
    <w:rsid w:val="00966C9B"/>
    <w:rPr>
      <w:rFonts w:ascii="Arial" w:eastAsia="Times New Roman" w:hAnsi="Arial" w:cs="Times New Roman"/>
      <w:szCs w:val="24"/>
      <w:lang w:val="en-US"/>
    </w:rPr>
  </w:style>
  <w:style w:type="character" w:customStyle="1" w:styleId="InstructionsChar">
    <w:name w:val="Instructions Char"/>
    <w:basedOn w:val="Normal10Char"/>
    <w:link w:val="Instructions"/>
    <w:rsid w:val="00966C9B"/>
    <w:rPr>
      <w:rFonts w:ascii="Arial Black" w:eastAsia="Times New Roman" w:hAnsi="Arial Black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46"/>
    <w:pPr>
      <w:ind w:left="720"/>
      <w:contextualSpacing/>
    </w:pPr>
  </w:style>
  <w:style w:type="table" w:styleId="a4">
    <w:name w:val="Table Grid"/>
    <w:basedOn w:val="a1"/>
    <w:rsid w:val="00D51C63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 10"/>
    <w:basedOn w:val="a"/>
    <w:link w:val="Normal10Char"/>
    <w:rsid w:val="00966C9B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">
    <w:name w:val="Instructions"/>
    <w:basedOn w:val="Normal10"/>
    <w:next w:val="Normal10"/>
    <w:link w:val="InstructionsChar"/>
    <w:rsid w:val="00966C9B"/>
    <w:rPr>
      <w:rFonts w:ascii="Arial Black" w:hAnsi="Arial Black"/>
    </w:rPr>
  </w:style>
  <w:style w:type="character" w:customStyle="1" w:styleId="Normal10Char">
    <w:name w:val="Normal 10 Char"/>
    <w:basedOn w:val="a0"/>
    <w:link w:val="Normal10"/>
    <w:rsid w:val="00966C9B"/>
    <w:rPr>
      <w:rFonts w:ascii="Arial" w:eastAsia="Times New Roman" w:hAnsi="Arial" w:cs="Times New Roman"/>
      <w:szCs w:val="24"/>
      <w:lang w:val="en-US"/>
    </w:rPr>
  </w:style>
  <w:style w:type="character" w:customStyle="1" w:styleId="InstructionsChar">
    <w:name w:val="Instructions Char"/>
    <w:basedOn w:val="Normal10Char"/>
    <w:link w:val="Instructions"/>
    <w:rsid w:val="00966C9B"/>
    <w:rPr>
      <w:rFonts w:ascii="Arial Black" w:eastAsia="Times New Roman" w:hAnsi="Arial Black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haleschuk</dc:creator>
  <cp:keywords/>
  <dc:description/>
  <cp:lastModifiedBy>Пользователь Windows</cp:lastModifiedBy>
  <cp:revision>3</cp:revision>
  <dcterms:created xsi:type="dcterms:W3CDTF">2018-11-26T09:54:00Z</dcterms:created>
  <dcterms:modified xsi:type="dcterms:W3CDTF">2019-01-21T21:22:00Z</dcterms:modified>
</cp:coreProperties>
</file>