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31CE" w:rsidRDefault="00AA31CE" w:rsidP="00AA31CE">
      <w:pPr>
        <w:pStyle w:val="9"/>
        <w:tabs>
          <w:tab w:val="left" w:pos="1220"/>
        </w:tabs>
      </w:pPr>
      <w:r w:rsidRPr="00AA31CE">
        <w:t xml:space="preserve"> </w:t>
      </w:r>
      <w:r>
        <w:t>Подорож “Історичними місцями Лановеччини”</w:t>
      </w:r>
    </w:p>
    <w:p w:rsidR="00AA31CE" w:rsidRDefault="00AA31CE" w:rsidP="00AA31CE">
      <w:pPr>
        <w:tabs>
          <w:tab w:val="left" w:pos="1220"/>
        </w:tabs>
        <w:jc w:val="center"/>
        <w:rPr>
          <w:b/>
          <w:bCs/>
          <w:i/>
          <w:iCs/>
          <w:sz w:val="40"/>
          <w:lang w:val="uk-UA"/>
        </w:rPr>
      </w:pPr>
    </w:p>
    <w:p w:rsidR="00AA31CE" w:rsidRPr="00A215AF" w:rsidRDefault="00AA31CE" w:rsidP="00A215AF">
      <w:pPr>
        <w:pStyle w:val="a3"/>
        <w:spacing w:line="360" w:lineRule="auto"/>
        <w:rPr>
          <w:sz w:val="28"/>
          <w:szCs w:val="28"/>
        </w:rPr>
      </w:pPr>
      <w:r>
        <w:t xml:space="preserve">              </w:t>
      </w:r>
      <w:r w:rsidRPr="00A215AF">
        <w:rPr>
          <w:sz w:val="28"/>
          <w:szCs w:val="28"/>
        </w:rPr>
        <w:t>У кожної людини є особливе місце на землі, і кожна людина є особлива та унікальна по своїй природі.</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Україна – великий край, кожна її місцевість має свої неповторні особливості. Рідний край, де ми народилися є для нас найдорожчим і особливим. Для кожного з нас враження про нього незабутні та неповторні. Давайте ж пригадаємо:</w:t>
      </w:r>
    </w:p>
    <w:p w:rsidR="00AA31CE" w:rsidRPr="00A215AF" w:rsidRDefault="00AA31CE" w:rsidP="00A215AF">
      <w:pPr>
        <w:numPr>
          <w:ilvl w:val="1"/>
          <w:numId w:val="1"/>
        </w:numPr>
        <w:tabs>
          <w:tab w:val="left" w:pos="1220"/>
        </w:tabs>
        <w:spacing w:line="360" w:lineRule="auto"/>
        <w:jc w:val="both"/>
        <w:rPr>
          <w:sz w:val="28"/>
          <w:szCs w:val="28"/>
          <w:lang w:val="uk-UA"/>
        </w:rPr>
      </w:pPr>
      <w:r w:rsidRPr="00A215AF">
        <w:rPr>
          <w:sz w:val="28"/>
          <w:szCs w:val="28"/>
          <w:lang w:val="uk-UA"/>
        </w:rPr>
        <w:t>Звідки походить назва нашого населеного пункту?</w:t>
      </w:r>
    </w:p>
    <w:p w:rsidR="00AA31CE" w:rsidRPr="00A215AF" w:rsidRDefault="00AA31CE" w:rsidP="00A215AF">
      <w:pPr>
        <w:numPr>
          <w:ilvl w:val="1"/>
          <w:numId w:val="1"/>
        </w:numPr>
        <w:tabs>
          <w:tab w:val="left" w:pos="1220"/>
        </w:tabs>
        <w:spacing w:line="360" w:lineRule="auto"/>
        <w:jc w:val="both"/>
        <w:rPr>
          <w:sz w:val="28"/>
          <w:szCs w:val="28"/>
          <w:lang w:val="uk-UA"/>
        </w:rPr>
      </w:pPr>
      <w:r w:rsidRPr="00A215AF">
        <w:rPr>
          <w:sz w:val="28"/>
          <w:szCs w:val="28"/>
          <w:lang w:val="uk-UA"/>
        </w:rPr>
        <w:t>Хто з видатних людей мешкав та мешкає на те</w:t>
      </w:r>
      <w:r w:rsidR="00A215AF">
        <w:rPr>
          <w:sz w:val="28"/>
          <w:szCs w:val="28"/>
          <w:lang w:val="uk-UA"/>
        </w:rPr>
        <w:t>риторії нашого району</w:t>
      </w:r>
      <w:r w:rsidRPr="00A215AF">
        <w:rPr>
          <w:sz w:val="28"/>
          <w:szCs w:val="28"/>
          <w:lang w:val="uk-UA"/>
        </w:rPr>
        <w:t>?</w:t>
      </w:r>
    </w:p>
    <w:p w:rsidR="00AA31CE" w:rsidRPr="00A215AF" w:rsidRDefault="00AA31CE" w:rsidP="00A215AF">
      <w:pPr>
        <w:numPr>
          <w:ilvl w:val="1"/>
          <w:numId w:val="1"/>
        </w:numPr>
        <w:tabs>
          <w:tab w:val="left" w:pos="1220"/>
        </w:tabs>
        <w:spacing w:line="360" w:lineRule="auto"/>
        <w:jc w:val="both"/>
        <w:rPr>
          <w:sz w:val="28"/>
          <w:szCs w:val="28"/>
          <w:lang w:val="uk-UA"/>
        </w:rPr>
      </w:pPr>
      <w:r w:rsidRPr="00A215AF">
        <w:rPr>
          <w:sz w:val="28"/>
          <w:szCs w:val="28"/>
          <w:lang w:val="uk-UA"/>
        </w:rPr>
        <w:t>Які ви знаєте легенди, прислів’я, приказки про рідний край?</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 природі все неповторне: трава, дерева, луки, небосхил. І ми з вами так само є частинкою природи. А зараз помилуємося краєвидами рідного краю.</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Лановеччина – чарівний куточок  Волині на Тернопільщині. Наше містечко має багату і цікаву історію, що сягає в сиву давнину.</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Ланівці розташовані при впадині річки Буглівка та Жердь в Жирак. Найдавніші історичні відомості про село Ланівці ми маємо із грамоти польського короля Казимира </w:t>
      </w:r>
      <w:r w:rsidRPr="00A215AF">
        <w:rPr>
          <w:sz w:val="28"/>
          <w:szCs w:val="28"/>
          <w:lang w:val="en-US"/>
        </w:rPr>
        <w:t>IY</w:t>
      </w:r>
      <w:r w:rsidRPr="00A215AF">
        <w:rPr>
          <w:sz w:val="28"/>
          <w:szCs w:val="28"/>
          <w:lang w:val="uk-UA"/>
        </w:rPr>
        <w:t xml:space="preserve"> Ягелончика, якою він надав 1444р. це поселення разом із кількома навколишніми селами кременецькому дідичеві Пашкові Яловицькому, за його довголітню військову службу.</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Кажуть, що назва міста походить  від широких ланів, що </w:t>
      </w:r>
      <w:r w:rsidR="00A215AF" w:rsidRPr="00A215AF">
        <w:rPr>
          <w:sz w:val="28"/>
          <w:szCs w:val="28"/>
          <w:lang w:val="uk-UA"/>
        </w:rPr>
        <w:t>простягалися</w:t>
      </w:r>
      <w:r w:rsidRPr="00A215AF">
        <w:rPr>
          <w:sz w:val="28"/>
          <w:szCs w:val="28"/>
          <w:lang w:val="uk-UA"/>
        </w:rPr>
        <w:t xml:space="preserve"> довкола, але є ще одне припущення: у письмових джерелах, що дійшли до нас із середньовіччя трапляється дещо незвичне ім’я – Лан, яке згодом вийшло із вжитку.</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Існує ще і легенда про наше містечко:</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“Давним давно жив на світі хлопчик. Ім’я його було Лан. Вродився він роботящим, добрим і його батьки не були бідними. З дитинства він кохав дівчинку Оленку, а вона відповідала йому взаємністю. Мати Оленки дуже не любила Лана. І ось прийшов час одружуватись. Оленка стала така гарна, як квіточка. Вирішили зіграти весілля, а Оленчина мати вже не хотіла, щоб її дочка </w:t>
      </w:r>
      <w:r w:rsidRPr="00A215AF">
        <w:rPr>
          <w:sz w:val="28"/>
          <w:szCs w:val="28"/>
          <w:lang w:val="uk-UA"/>
        </w:rPr>
        <w:lastRenderedPageBreak/>
        <w:t>виходила заміж за Лана, і, підкупивши сл</w:t>
      </w:r>
      <w:r w:rsidR="00A215AF">
        <w:rPr>
          <w:sz w:val="28"/>
          <w:szCs w:val="28"/>
          <w:lang w:val="uk-UA"/>
        </w:rPr>
        <w:t>ужницю, наказала їй</w:t>
      </w:r>
      <w:r w:rsidRPr="00A215AF">
        <w:rPr>
          <w:sz w:val="28"/>
          <w:szCs w:val="28"/>
          <w:lang w:val="uk-UA"/>
        </w:rPr>
        <w:t xml:space="preserve"> отруїти молодих. Служниця влила отруту в келихи Лана і Оленки, і вони попадали на долівку мертві. Тут диво сталося: молоді зникли, а на тому місці, де вони лежали виросла пшениця. Служниця зізналася, що вона влила отруту за наказом Оленчиної матері. Тоді місцеві жителі прив’язали нещасливу матір косою до хвоста коня і пустили коня в поле. Із того часу поселення , де відбулися ці події, дістало назву – Ланівці.</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Лановеччина багата на творчі таланти із неї вийшло багато письменників, вчених і громадських діячів.</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Серед письменників нам відомі: Василь Фільварочний, Богдан Мельничук. Не менш відомі  сьогодні народні артисти: Т.С.</w:t>
      </w:r>
      <w:r w:rsidR="00A215AF">
        <w:rPr>
          <w:sz w:val="28"/>
          <w:szCs w:val="28"/>
          <w:lang w:val="uk-UA"/>
        </w:rPr>
        <w:t xml:space="preserve"> </w:t>
      </w:r>
      <w:r w:rsidRPr="00A215AF">
        <w:rPr>
          <w:sz w:val="28"/>
          <w:szCs w:val="28"/>
          <w:lang w:val="uk-UA"/>
        </w:rPr>
        <w:t>Дідик і О</w:t>
      </w:r>
      <w:r w:rsidR="00A215AF">
        <w:rPr>
          <w:sz w:val="28"/>
          <w:szCs w:val="28"/>
          <w:lang w:val="uk-UA"/>
        </w:rPr>
        <w:t xml:space="preserve">. </w:t>
      </w:r>
      <w:r w:rsidRPr="00A215AF">
        <w:rPr>
          <w:sz w:val="28"/>
          <w:szCs w:val="28"/>
          <w:lang w:val="uk-UA"/>
        </w:rPr>
        <w:t>Гринько. Найвидатнішою особою, мов айсберг, возвеличується постать Івана Марчука – народного художника України. Який своїм талантом прославив не тільки нашу Лановецьку землю, а й Україну. І став відомим майстром пензля далеко за її межами.</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Багата наша Лановеччина і на історичні пам’ятки - споруди, яким від ста і більше років. Для нас вони представляють особливе значення . Метою нашої екскурсії є замальовки історичних споруд та пам’яток самобутніх пейзажів Лановеччини.</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 центрі нашого  міста розташований будинок культури. Це колишній мурований костьол Вознесіння пресвятої Марії, який споруджений  у 1857 році стараннями Теодора Яловицького . Серед цінних мистецьких оздоб храму сучасники відзначили значних розмірів полотно із зображенням св</w:t>
      </w:r>
      <w:r w:rsidR="00A215AF">
        <w:rPr>
          <w:sz w:val="28"/>
          <w:szCs w:val="28"/>
          <w:lang w:val="uk-UA"/>
        </w:rPr>
        <w:t>ятого</w:t>
      </w:r>
      <w:r w:rsidRPr="00A215AF">
        <w:rPr>
          <w:sz w:val="28"/>
          <w:szCs w:val="28"/>
          <w:lang w:val="uk-UA"/>
        </w:rPr>
        <w:t xml:space="preserve"> Вацлава, яке походило із старого, знищеного пожежею костьолу. У розташованому під спорудою родинному склепі до 1918 року, зберігався прах деяких представників родини Яловицьких.</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Після пожежі 1942 року і подальшої реконструкції в повоєнний час , від пам’ятки залишилася тільки нижня частина споруди із трикутним фасадом, підпертим чотирма масивними колонами. Саме тут на центральному майдані </w:t>
      </w:r>
      <w:r w:rsidRPr="00A215AF">
        <w:rPr>
          <w:sz w:val="28"/>
          <w:szCs w:val="28"/>
          <w:lang w:val="uk-UA"/>
        </w:rPr>
        <w:lastRenderedPageBreak/>
        <w:t xml:space="preserve">міста і поблизу нього збереглися споруди, як своєрідна ілюстрація до місцевої історії. Серед них – побудований в 1930 році колишній Народний Дім. Свого часу  тут знаходилось і діяло місцеве товариство “ Просвіта”, яке було закрито з часів приходу радянської влади. Після війни тут деякий час діяла восьмирічна школа. Тепер це місце знаходження районної служби зайнятості та служби соціального захисту.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На під’їзді до центру міста височіє найвизначніша пам’ятка архітектури – церква Пресвятої Богородиці, споруджена в 1816 році на кошти мирян і власника Ланівців Степана Яловиць кого.</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Для наших художніх потреб ця церква є особливо цінною. Адже вона окутана верховіттями дерев і височіє над широким ставом, плакучими вербами, які розпустили свої пишні коси.</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Живописні та мальовничі околиці рідного краю!</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Далі наш шлях пролягає до села Гриньки. На схилі плоскогір’я окутана гаєм, височіє капличка споруджена 1992 року, стараннями районної організації Народного Руху України. Розпис інтер’єру каплиці здійснила група на чолі із заслуженим художником України Богданом Ткачиком. Поблизу знаходиться криниця, що оповита давніми переказами про цілющі властивості води. Перед першою світовою  війною, біля витоків одного з джерел, були помітні рештки викладені з дубових колод купальні від якої урочище отримало назву “Лазьонка”.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Історії відомі споруди на Лановеччині, які не збереглися до наших часів. Як ось укріплений замок магнатів Яловицьких, який омивався з усіх сторін водою. Тепер тут знаходиться Збаразька філія ПТУ № - 25. Лановецький замок становив тип оборонної споруди. Для його спорудження було використано невисокий пагорб у заболоченій місцевості, неподалік від того місця, де зливаються води річок Буглівки та Жирака. Кількасотметрової довжини дамба пролягала з півночі на південь через усю річкову долину. Цим було досягнуто високого стратегічного ефекту, бо тут утворився великий став. В результаті </w:t>
      </w:r>
      <w:r w:rsidRPr="00A215AF">
        <w:rPr>
          <w:sz w:val="28"/>
          <w:szCs w:val="28"/>
          <w:lang w:val="uk-UA"/>
        </w:rPr>
        <w:lastRenderedPageBreak/>
        <w:t xml:space="preserve">замок опинився немов би на острові ізольований від решти території. Поряд із ним в такому ж вигідному становищі перебувало оточене з трьох боків водою узвишшя, де жили мешканці міста.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Побудова добре укріпленого замку підняло Ланівці у ряд стратегічних пунктів Кременецького повіту. І вже в 1611 році Ланівці отримали статус міста.</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 </w:t>
      </w:r>
      <w:r w:rsidRPr="00A215AF">
        <w:rPr>
          <w:sz w:val="28"/>
          <w:szCs w:val="28"/>
          <w:lang w:val="en-US"/>
        </w:rPr>
        <w:t>XYIII</w:t>
      </w:r>
      <w:r w:rsidRPr="00A215AF">
        <w:rPr>
          <w:sz w:val="28"/>
          <w:szCs w:val="28"/>
          <w:lang w:val="uk-UA"/>
        </w:rPr>
        <w:t xml:space="preserve"> столітті на давньому родовому замчищі дідич Михайло Яловицький спорудив цегляний палац простої і дещо суворої архітектури. Цей будинок, що нагадував міську кам’яницю, ще майже півтора століття залишався резиденцією власників міста. Донедавна це була найстаріша споруда Лановець, яка була зруйнована у 1980 році. Прикро констатувати такі факти. Історичні і культурні пам’ятки так безслідно зникають, і не мають ні</w:t>
      </w:r>
      <w:r w:rsidR="00C74A49">
        <w:rPr>
          <w:sz w:val="28"/>
          <w:szCs w:val="28"/>
          <w:lang w:val="uk-UA"/>
        </w:rPr>
        <w:t>якого значення для представників влади</w:t>
      </w:r>
      <w:r w:rsidRPr="00A215AF">
        <w:rPr>
          <w:sz w:val="28"/>
          <w:szCs w:val="28"/>
          <w:lang w:val="uk-UA"/>
        </w:rPr>
        <w:t xml:space="preserve">, які могли б своїм рішенням запобігти їх руйнуванню.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 природі все живе, рухається, змінюється. Щось відходить у небуття, а щось залишається. Ми не в змозі зупинити плин часу. Але ми здатні увінчати будь-яку мить, якщо передамо свої враження на площині.</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Хтось думає, що художник має малювати все, що бачить навколо себе, копіювати природу, об’єкти, що його оточують. Та це все насправді не так.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Художник – це людина думаюча, освічена, щира і відверта. Він сприймає події, аналізує, перетворює в собі, синтезує і видає свій варіант побаченого, проаналізованого і осмисленого.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Художник – це своєрідний аналізатор, біограф своєї епохи. Як і письменник, поет, він відгукується на ті чи інші події,  є людиною, яка глибоко перейнята тим , що діється навколо, і не може стояти в стороні подій. Доцільно згадати за таких умов про нашого земляка Івана Марчука – народного художника України, який є живим класиком українського мистецтва, постаттю без перебільшення легендарною, яка впродовж трьох десятиліть перебуває в центрі уваги не лише шанувальників, але й авторитетних фахівців – мистецтвознавців та колег.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lastRenderedPageBreak/>
        <w:t xml:space="preserve">                Є в художника цикл картин під назвою “Голос моєї душі”, яку він розпочав ще в 1965 році, і працює над ним і по сьогодні.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Цей цикл об’єднує десятки картин, в яких художник змальовує свій внутрішній світ, свої переживання, спогади, надії і сподівання.</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Для Марчука твір виступає повноправним учасником мистецького процесу, з яким художник спілкується, дискутує, вступає в непрості особисті стосунки, ставлячись до своїх творів як до дітей, котрі мають свою власну індивідуальність, характер, долю.</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Принцип художника – бути весь час у розвитку – робити кожне полотно живим організмом, становлення якого подібно до росту дерева , відбувається вільно, розкуто, не прогнозовано.</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Особливою є і техніка написання картин, художником. Переважну більшість його творів взагалі неможливо повторити в силу особливої техніки письма, яку художник назвав терміном “пльонтанізм”. Сама манера виконання в цій техніці базується на складному і багаторівнев</w:t>
      </w:r>
      <w:r w:rsidR="00483BCA">
        <w:rPr>
          <w:sz w:val="28"/>
          <w:szCs w:val="28"/>
          <w:lang w:val="uk-UA"/>
        </w:rPr>
        <w:t>ому нашаруванні живописних мас,</w:t>
      </w:r>
      <w:r w:rsidRPr="00A215AF">
        <w:rPr>
          <w:sz w:val="28"/>
          <w:szCs w:val="28"/>
          <w:lang w:val="uk-UA"/>
        </w:rPr>
        <w:t xml:space="preserve"> що виступають не у вигляді плям, а як дивовижне плетиво тонких колористичних волокон, що роблять неможливим  адекватне повторення будь-якого твору , написаного таким способом.</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У цій унікальній манері письма проявляється не лише глибоко індивідуальна особливість митця, але і його визнання неповторності кожної прожитої миті, кожного поруху серця, жесту руки, що тримає пензель.</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Подібно Івану Марчуку, кожний із вас в майбутньому якщо буде продовжувати займатися образотворчим мистецтвом, написанням картин, повинен знайти свої засоби вираження і техніку виконання. Адже від цього багато, що залежить. Якщо хтось із вас знайде власну манеру написання картин, то автоматично зарекомендує себе в художньому світі новатором, художником, який шукає, не боїться експериментів йде в ногу з часом.</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lastRenderedPageBreak/>
        <w:t xml:space="preserve">              Дуже важливим для художника є самовдосконалення, титанічна праця над собою, постійні пошуки, глибокий аналіз виконаних робіт. Тільки за таких умов можна досягнутим успіху, стати справжнім професійним художником.</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Щодня, щогодини, щомиті ми контактуємо з навколишнім світом. Ідучи до школи, ми милуємось природою, вчимося спостерігати за змінами в ній. Але на відміну від інших людей, які не займаються творчістю, ми з вами маємо унікальну можливість увінчати будь-яку мить, якщо передамо свої враження на площині. Отож впиваймося цією красою, яка навколо нас!</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Будьмо художниками і людьми, які цінують красу, прекрасне. Бережливо ставтеся до природи і милуйтеся різноманітними проявами естетичного  в цьому житті.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Завдання ваше полягає в наступному: замальовки історичних пам’яток та місцевостей Лановеччини. Хтозна можливо в недалекому майбутньому по ваших ескізах і етюдах будуть аналізувати та досліджувати історичні куточки нашої Лановеччини.</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Будьмо творцями і творімо, на благо нашого рідного краю, Батьківщини і України!</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w:t>
      </w:r>
    </w:p>
    <w:p w:rsidR="00AA31CE" w:rsidRPr="00A215AF" w:rsidRDefault="00AA31CE" w:rsidP="00A215AF">
      <w:pPr>
        <w:tabs>
          <w:tab w:val="left" w:pos="1220"/>
        </w:tabs>
        <w:spacing w:line="360" w:lineRule="auto"/>
        <w:jc w:val="both"/>
        <w:rPr>
          <w:sz w:val="28"/>
          <w:szCs w:val="28"/>
          <w:lang w:val="uk-UA"/>
        </w:rPr>
      </w:pPr>
      <w:r w:rsidRPr="00A215AF">
        <w:rPr>
          <w:sz w:val="28"/>
          <w:szCs w:val="28"/>
          <w:lang w:val="uk-UA"/>
        </w:rPr>
        <w:t xml:space="preserve">    </w:t>
      </w:r>
    </w:p>
    <w:p w:rsidR="00AA31CE" w:rsidRPr="00A215AF" w:rsidRDefault="00AA31CE" w:rsidP="00A215AF">
      <w:pPr>
        <w:tabs>
          <w:tab w:val="left" w:pos="1220"/>
        </w:tabs>
        <w:spacing w:line="360" w:lineRule="auto"/>
        <w:jc w:val="both"/>
        <w:rPr>
          <w:sz w:val="28"/>
          <w:szCs w:val="28"/>
          <w:lang w:val="uk-UA"/>
        </w:rPr>
      </w:pPr>
    </w:p>
    <w:p w:rsidR="00AA31CE" w:rsidRPr="00A215AF" w:rsidRDefault="00AA31CE" w:rsidP="00A215AF">
      <w:pPr>
        <w:tabs>
          <w:tab w:val="left" w:pos="1220"/>
        </w:tabs>
        <w:spacing w:line="360" w:lineRule="auto"/>
        <w:jc w:val="both"/>
        <w:rPr>
          <w:sz w:val="28"/>
          <w:szCs w:val="28"/>
          <w:lang w:val="uk-UA"/>
        </w:rPr>
      </w:pPr>
    </w:p>
    <w:p w:rsidR="00AA31CE" w:rsidRPr="00A215AF" w:rsidRDefault="00AA31CE" w:rsidP="00A215AF">
      <w:pPr>
        <w:tabs>
          <w:tab w:val="left" w:pos="1220"/>
        </w:tabs>
        <w:spacing w:line="360" w:lineRule="auto"/>
        <w:jc w:val="both"/>
        <w:rPr>
          <w:sz w:val="28"/>
          <w:szCs w:val="28"/>
          <w:lang w:val="uk-UA"/>
        </w:rPr>
      </w:pPr>
    </w:p>
    <w:p w:rsidR="00AA31CE" w:rsidRPr="00A215AF" w:rsidRDefault="00AA31CE" w:rsidP="00A215AF">
      <w:pPr>
        <w:tabs>
          <w:tab w:val="left" w:pos="1220"/>
        </w:tabs>
        <w:spacing w:line="360" w:lineRule="auto"/>
        <w:jc w:val="both"/>
        <w:rPr>
          <w:sz w:val="28"/>
          <w:szCs w:val="28"/>
          <w:lang w:val="uk-UA"/>
        </w:rPr>
      </w:pPr>
    </w:p>
    <w:p w:rsidR="008E3976" w:rsidRDefault="008E3976" w:rsidP="00A215AF">
      <w:pPr>
        <w:pStyle w:val="9"/>
        <w:tabs>
          <w:tab w:val="left" w:pos="1220"/>
        </w:tabs>
        <w:spacing w:line="360" w:lineRule="auto"/>
        <w:rPr>
          <w:b w:val="0"/>
          <w:bCs w:val="0"/>
          <w:i w:val="0"/>
          <w:iCs w:val="0"/>
          <w:sz w:val="28"/>
          <w:szCs w:val="28"/>
        </w:rPr>
      </w:pPr>
    </w:p>
    <w:p w:rsidR="00AA31CE" w:rsidRPr="00A215AF" w:rsidRDefault="00AA31CE" w:rsidP="00A215AF">
      <w:pPr>
        <w:pStyle w:val="9"/>
        <w:tabs>
          <w:tab w:val="left" w:pos="1220"/>
        </w:tabs>
        <w:spacing w:line="360" w:lineRule="auto"/>
        <w:rPr>
          <w:sz w:val="28"/>
          <w:szCs w:val="28"/>
        </w:rPr>
      </w:pPr>
      <w:r w:rsidRPr="00A215AF">
        <w:rPr>
          <w:sz w:val="28"/>
          <w:szCs w:val="28"/>
        </w:rPr>
        <w:t>Література</w:t>
      </w:r>
    </w:p>
    <w:p w:rsidR="00AA31CE" w:rsidRPr="00A215AF" w:rsidRDefault="00AA31CE" w:rsidP="00A215AF">
      <w:pPr>
        <w:spacing w:line="360" w:lineRule="auto"/>
        <w:rPr>
          <w:sz w:val="28"/>
          <w:szCs w:val="28"/>
          <w:lang w:val="uk-UA"/>
        </w:rPr>
      </w:pPr>
    </w:p>
    <w:p w:rsidR="00AA31CE" w:rsidRPr="00A215AF" w:rsidRDefault="00AA31CE" w:rsidP="00A215AF">
      <w:pPr>
        <w:pStyle w:val="2"/>
        <w:tabs>
          <w:tab w:val="left" w:pos="1220"/>
        </w:tabs>
        <w:spacing w:line="360" w:lineRule="auto"/>
        <w:rPr>
          <w:sz w:val="28"/>
          <w:szCs w:val="28"/>
        </w:rPr>
      </w:pPr>
      <w:r w:rsidRPr="00A215AF">
        <w:rPr>
          <w:sz w:val="28"/>
          <w:szCs w:val="28"/>
        </w:rPr>
        <w:t>Лан. Лановеччина творча. Літературно – мистецький альманах. Упорядник: Буняк</w:t>
      </w:r>
      <w:bookmarkStart w:id="0" w:name="_GoBack"/>
      <w:bookmarkEnd w:id="0"/>
      <w:r w:rsidRPr="00A215AF">
        <w:rPr>
          <w:sz w:val="28"/>
          <w:szCs w:val="28"/>
        </w:rPr>
        <w:t xml:space="preserve"> С., Тернопіль. 2001</w:t>
      </w:r>
    </w:p>
    <w:p w:rsidR="00087678" w:rsidRPr="00A215AF" w:rsidRDefault="00087678" w:rsidP="00A215AF">
      <w:pPr>
        <w:spacing w:line="360" w:lineRule="auto"/>
        <w:rPr>
          <w:sz w:val="28"/>
          <w:szCs w:val="28"/>
        </w:rPr>
      </w:pPr>
    </w:p>
    <w:sectPr w:rsidR="00087678" w:rsidRPr="00A215A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F91563"/>
    <w:multiLevelType w:val="hybridMultilevel"/>
    <w:tmpl w:val="23909FDE"/>
    <w:lvl w:ilvl="0" w:tplc="D992641A">
      <w:start w:val="5"/>
      <w:numFmt w:val="decimal"/>
      <w:lvlText w:val="%1)"/>
      <w:lvlJc w:val="left"/>
      <w:pPr>
        <w:tabs>
          <w:tab w:val="num" w:pos="510"/>
        </w:tabs>
        <w:ind w:left="510" w:hanging="360"/>
      </w:pPr>
      <w:rPr>
        <w:rFonts w:hint="default"/>
      </w:rPr>
    </w:lvl>
    <w:lvl w:ilvl="1" w:tplc="8B7A4EB4">
      <w:start w:val="6"/>
      <w:numFmt w:val="bullet"/>
      <w:lvlText w:val="-"/>
      <w:lvlJc w:val="left"/>
      <w:pPr>
        <w:tabs>
          <w:tab w:val="num" w:pos="1380"/>
        </w:tabs>
        <w:ind w:left="1380" w:hanging="510"/>
      </w:pPr>
      <w:rPr>
        <w:rFonts w:ascii="Times New Roman" w:eastAsia="Times New Roman" w:hAnsi="Times New Roman" w:cs="Times New Roman" w:hint="default"/>
      </w:rPr>
    </w:lvl>
    <w:lvl w:ilvl="2" w:tplc="0419001B" w:tentative="1">
      <w:start w:val="1"/>
      <w:numFmt w:val="lowerRoman"/>
      <w:lvlText w:val="%3."/>
      <w:lvlJc w:val="right"/>
      <w:pPr>
        <w:tabs>
          <w:tab w:val="num" w:pos="1950"/>
        </w:tabs>
        <w:ind w:left="1950" w:hanging="180"/>
      </w:pPr>
    </w:lvl>
    <w:lvl w:ilvl="3" w:tplc="0419000F" w:tentative="1">
      <w:start w:val="1"/>
      <w:numFmt w:val="decimal"/>
      <w:lvlText w:val="%4."/>
      <w:lvlJc w:val="left"/>
      <w:pPr>
        <w:tabs>
          <w:tab w:val="num" w:pos="2670"/>
        </w:tabs>
        <w:ind w:left="2670" w:hanging="360"/>
      </w:pPr>
    </w:lvl>
    <w:lvl w:ilvl="4" w:tplc="04190019" w:tentative="1">
      <w:start w:val="1"/>
      <w:numFmt w:val="lowerLetter"/>
      <w:lvlText w:val="%5."/>
      <w:lvlJc w:val="left"/>
      <w:pPr>
        <w:tabs>
          <w:tab w:val="num" w:pos="3390"/>
        </w:tabs>
        <w:ind w:left="3390" w:hanging="360"/>
      </w:pPr>
    </w:lvl>
    <w:lvl w:ilvl="5" w:tplc="0419001B" w:tentative="1">
      <w:start w:val="1"/>
      <w:numFmt w:val="lowerRoman"/>
      <w:lvlText w:val="%6."/>
      <w:lvlJc w:val="right"/>
      <w:pPr>
        <w:tabs>
          <w:tab w:val="num" w:pos="4110"/>
        </w:tabs>
        <w:ind w:left="4110" w:hanging="180"/>
      </w:pPr>
    </w:lvl>
    <w:lvl w:ilvl="6" w:tplc="0419000F" w:tentative="1">
      <w:start w:val="1"/>
      <w:numFmt w:val="decimal"/>
      <w:lvlText w:val="%7."/>
      <w:lvlJc w:val="left"/>
      <w:pPr>
        <w:tabs>
          <w:tab w:val="num" w:pos="4830"/>
        </w:tabs>
        <w:ind w:left="4830" w:hanging="360"/>
      </w:pPr>
    </w:lvl>
    <w:lvl w:ilvl="7" w:tplc="04190019" w:tentative="1">
      <w:start w:val="1"/>
      <w:numFmt w:val="lowerLetter"/>
      <w:lvlText w:val="%8."/>
      <w:lvlJc w:val="left"/>
      <w:pPr>
        <w:tabs>
          <w:tab w:val="num" w:pos="5550"/>
        </w:tabs>
        <w:ind w:left="5550" w:hanging="360"/>
      </w:pPr>
    </w:lvl>
    <w:lvl w:ilvl="8" w:tplc="0419001B" w:tentative="1">
      <w:start w:val="1"/>
      <w:numFmt w:val="lowerRoman"/>
      <w:lvlText w:val="%9."/>
      <w:lvlJc w:val="right"/>
      <w:pPr>
        <w:tabs>
          <w:tab w:val="num" w:pos="6270"/>
        </w:tabs>
        <w:ind w:left="627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1CE"/>
    <w:rsid w:val="00087678"/>
    <w:rsid w:val="00483BCA"/>
    <w:rsid w:val="008E3976"/>
    <w:rsid w:val="00A215AF"/>
    <w:rsid w:val="00AA31CE"/>
    <w:rsid w:val="00C74A4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2EF2B"/>
  <w15:chartTrackingRefBased/>
  <w15:docId w15:val="{1DD71273-2A86-45FB-87F2-213023381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31CE"/>
    <w:pPr>
      <w:spacing w:after="0" w:line="240" w:lineRule="auto"/>
    </w:pPr>
    <w:rPr>
      <w:rFonts w:ascii="Times New Roman" w:eastAsia="Times New Roman" w:hAnsi="Times New Roman" w:cs="Times New Roman"/>
      <w:sz w:val="24"/>
      <w:szCs w:val="24"/>
      <w:lang w:val="ru-RU" w:eastAsia="ru-RU"/>
    </w:rPr>
  </w:style>
  <w:style w:type="paragraph" w:styleId="9">
    <w:name w:val="heading 9"/>
    <w:basedOn w:val="a"/>
    <w:next w:val="a"/>
    <w:link w:val="90"/>
    <w:qFormat/>
    <w:rsid w:val="00AA31CE"/>
    <w:pPr>
      <w:keepNext/>
      <w:jc w:val="center"/>
      <w:outlineLvl w:val="8"/>
    </w:pPr>
    <w:rPr>
      <w:b/>
      <w:bCs/>
      <w:i/>
      <w:iCs/>
      <w:sz w:val="4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basedOn w:val="a0"/>
    <w:link w:val="9"/>
    <w:rsid w:val="00AA31CE"/>
    <w:rPr>
      <w:rFonts w:ascii="Times New Roman" w:eastAsia="Times New Roman" w:hAnsi="Times New Roman" w:cs="Times New Roman"/>
      <w:b/>
      <w:bCs/>
      <w:i/>
      <w:iCs/>
      <w:sz w:val="40"/>
      <w:szCs w:val="24"/>
      <w:lang w:eastAsia="ru-RU"/>
    </w:rPr>
  </w:style>
  <w:style w:type="paragraph" w:styleId="a3">
    <w:name w:val="Body Text"/>
    <w:basedOn w:val="a"/>
    <w:link w:val="a4"/>
    <w:rsid w:val="00AA31CE"/>
    <w:pPr>
      <w:tabs>
        <w:tab w:val="left" w:pos="1220"/>
      </w:tabs>
      <w:jc w:val="both"/>
    </w:pPr>
    <w:rPr>
      <w:sz w:val="32"/>
      <w:lang w:val="uk-UA"/>
    </w:rPr>
  </w:style>
  <w:style w:type="character" w:customStyle="1" w:styleId="a4">
    <w:name w:val="Основной текст Знак"/>
    <w:basedOn w:val="a0"/>
    <w:link w:val="a3"/>
    <w:rsid w:val="00AA31CE"/>
    <w:rPr>
      <w:rFonts w:ascii="Times New Roman" w:eastAsia="Times New Roman" w:hAnsi="Times New Roman" w:cs="Times New Roman"/>
      <w:sz w:val="32"/>
      <w:szCs w:val="24"/>
      <w:lang w:eastAsia="ru-RU"/>
    </w:rPr>
  </w:style>
  <w:style w:type="paragraph" w:styleId="2">
    <w:name w:val="Body Text 2"/>
    <w:basedOn w:val="a"/>
    <w:link w:val="20"/>
    <w:rsid w:val="00AA31CE"/>
    <w:rPr>
      <w:sz w:val="32"/>
      <w:lang w:val="uk-UA"/>
    </w:rPr>
  </w:style>
  <w:style w:type="character" w:customStyle="1" w:styleId="20">
    <w:name w:val="Основной текст 2 Знак"/>
    <w:basedOn w:val="a0"/>
    <w:link w:val="2"/>
    <w:rsid w:val="00AA31CE"/>
    <w:rPr>
      <w:rFonts w:ascii="Times New Roman" w:eastAsia="Times New Roman" w:hAnsi="Times New Roman" w:cs="Times New Roman"/>
      <w:sz w:val="32"/>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6873</Words>
  <Characters>3919</Characters>
  <Application>Microsoft Office Word</Application>
  <DocSecurity>0</DocSecurity>
  <Lines>32</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2019-01-02T09:19:00Z</dcterms:created>
  <dcterms:modified xsi:type="dcterms:W3CDTF">2019-01-03T11:02:00Z</dcterms:modified>
</cp:coreProperties>
</file>