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75" w:rsidRPr="00B82549" w:rsidRDefault="00B82549" w:rsidP="00B82549">
      <w:pPr>
        <w:contextualSpacing/>
        <w:jc w:val="center"/>
        <w:rPr>
          <w:sz w:val="32"/>
          <w:szCs w:val="32"/>
          <w:lang w:val="uk-UA"/>
        </w:rPr>
      </w:pPr>
      <w:proofErr w:type="spellStart"/>
      <w:r w:rsidRPr="00B82549">
        <w:rPr>
          <w:sz w:val="32"/>
          <w:szCs w:val="32"/>
          <w:lang w:val="uk-UA"/>
        </w:rPr>
        <w:t>Підволочиський</w:t>
      </w:r>
      <w:proofErr w:type="spellEnd"/>
      <w:r w:rsidRPr="00B82549">
        <w:rPr>
          <w:sz w:val="32"/>
          <w:szCs w:val="32"/>
          <w:lang w:val="uk-UA"/>
        </w:rPr>
        <w:t xml:space="preserve"> районний методичний кабінет </w:t>
      </w:r>
    </w:p>
    <w:p w:rsidR="00B82549" w:rsidRDefault="00B82549" w:rsidP="00B82549">
      <w:pPr>
        <w:contextualSpacing/>
        <w:jc w:val="center"/>
        <w:rPr>
          <w:sz w:val="32"/>
          <w:szCs w:val="32"/>
          <w:lang w:val="uk-UA"/>
        </w:rPr>
      </w:pPr>
      <w:r w:rsidRPr="00B82549">
        <w:rPr>
          <w:sz w:val="32"/>
          <w:szCs w:val="32"/>
          <w:lang w:val="uk-UA"/>
        </w:rPr>
        <w:t xml:space="preserve">Відділ освіти </w:t>
      </w:r>
      <w:proofErr w:type="spellStart"/>
      <w:r w:rsidRPr="00B82549">
        <w:rPr>
          <w:sz w:val="32"/>
          <w:szCs w:val="32"/>
          <w:lang w:val="uk-UA"/>
        </w:rPr>
        <w:t>Підволочиської</w:t>
      </w:r>
      <w:proofErr w:type="spellEnd"/>
      <w:r w:rsidRPr="00B82549">
        <w:rPr>
          <w:sz w:val="32"/>
          <w:szCs w:val="32"/>
          <w:lang w:val="uk-UA"/>
        </w:rPr>
        <w:t xml:space="preserve"> райдержадміністрації</w:t>
      </w:r>
    </w:p>
    <w:p w:rsidR="00B82549" w:rsidRDefault="00B82549" w:rsidP="00B82549">
      <w:pPr>
        <w:contextualSpacing/>
        <w:jc w:val="center"/>
        <w:rPr>
          <w:sz w:val="32"/>
          <w:szCs w:val="32"/>
          <w:lang w:val="uk-UA"/>
        </w:rPr>
      </w:pPr>
    </w:p>
    <w:p w:rsidR="00B82549" w:rsidRDefault="00B82549" w:rsidP="00B82549">
      <w:pPr>
        <w:ind w:left="5387"/>
        <w:contextualSpacing/>
        <w:rPr>
          <w:sz w:val="32"/>
          <w:szCs w:val="32"/>
          <w:lang w:val="uk-UA"/>
        </w:rPr>
      </w:pPr>
    </w:p>
    <w:p w:rsidR="00B82549" w:rsidRDefault="00B82549" w:rsidP="00B82549">
      <w:pPr>
        <w:ind w:left="5670"/>
        <w:contextualSpacing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Всеукраїнський конкурс</w:t>
      </w:r>
    </w:p>
    <w:p w:rsidR="00B82549" w:rsidRDefault="00B82549" w:rsidP="00B82549">
      <w:pPr>
        <w:ind w:left="5670"/>
        <w:contextualSpacing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учнівської творчості</w:t>
      </w:r>
    </w:p>
    <w:p w:rsidR="00B82549" w:rsidRDefault="00B82549" w:rsidP="00B82549">
      <w:pPr>
        <w:ind w:left="5670"/>
        <w:contextualSpacing/>
        <w:jc w:val="both"/>
        <w:rPr>
          <w:sz w:val="32"/>
          <w:szCs w:val="32"/>
          <w:lang w:val="uk-UA"/>
        </w:rPr>
      </w:pPr>
    </w:p>
    <w:p w:rsidR="00B82549" w:rsidRDefault="00B82549" w:rsidP="00B82549">
      <w:pPr>
        <w:ind w:left="5670"/>
        <w:contextualSpacing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Номінація </w:t>
      </w:r>
    </w:p>
    <w:p w:rsidR="00B82549" w:rsidRDefault="00B82549" w:rsidP="00B82549">
      <w:pPr>
        <w:ind w:left="5670"/>
        <w:contextualSpacing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«Історія України і державотворення»</w:t>
      </w:r>
    </w:p>
    <w:p w:rsidR="00B82549" w:rsidRDefault="00B82549" w:rsidP="00B82549">
      <w:pPr>
        <w:ind w:left="5670"/>
        <w:contextualSpacing/>
        <w:rPr>
          <w:sz w:val="32"/>
          <w:szCs w:val="32"/>
          <w:lang w:val="uk-UA"/>
        </w:rPr>
      </w:pPr>
    </w:p>
    <w:p w:rsidR="00B82549" w:rsidRPr="00B82549" w:rsidRDefault="00B82549" w:rsidP="00B82549">
      <w:pPr>
        <w:contextualSpacing/>
        <w:rPr>
          <w:b/>
          <w:i/>
          <w:sz w:val="48"/>
          <w:szCs w:val="48"/>
          <w:lang w:val="uk-UA"/>
        </w:rPr>
      </w:pPr>
    </w:p>
    <w:p w:rsidR="00B82549" w:rsidRPr="00B82549" w:rsidRDefault="00B82549" w:rsidP="00B82549">
      <w:pPr>
        <w:contextualSpacing/>
        <w:jc w:val="center"/>
        <w:rPr>
          <w:b/>
          <w:i/>
          <w:sz w:val="72"/>
          <w:szCs w:val="72"/>
          <w:lang w:val="uk-UA"/>
        </w:rPr>
      </w:pPr>
      <w:r w:rsidRPr="00B82549">
        <w:rPr>
          <w:b/>
          <w:i/>
          <w:sz w:val="72"/>
          <w:szCs w:val="72"/>
          <w:lang w:val="uk-UA"/>
        </w:rPr>
        <w:t>Україна, як і великий наш Кобзар, – вічні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</w:p>
    <w:p w:rsidR="002B4252" w:rsidRDefault="002B4252" w:rsidP="00B82549">
      <w:pPr>
        <w:ind w:left="5670"/>
        <w:contextualSpacing/>
        <w:rPr>
          <w:szCs w:val="28"/>
          <w:lang w:val="uk-UA"/>
        </w:rPr>
      </w:pP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>Береза Уляна Ігорівна,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27 лютого 1999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>вул. Зелена 3</w:t>
      </w:r>
      <w:r>
        <w:rPr>
          <w:szCs w:val="28"/>
          <w:vertAlign w:val="superscript"/>
          <w:lang w:val="uk-UA"/>
        </w:rPr>
        <w:t>а</w:t>
      </w:r>
      <w:r>
        <w:rPr>
          <w:szCs w:val="28"/>
          <w:lang w:val="uk-UA"/>
        </w:rPr>
        <w:t>, кв. 52,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смт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Підволочиськ</w:t>
      </w:r>
      <w:proofErr w:type="spellEnd"/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Підволочиського</w:t>
      </w:r>
      <w:proofErr w:type="spellEnd"/>
      <w:r>
        <w:rPr>
          <w:szCs w:val="28"/>
          <w:lang w:val="uk-UA"/>
        </w:rPr>
        <w:t xml:space="preserve"> району Тернопільської області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>47800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Підволочиська</w:t>
      </w:r>
      <w:proofErr w:type="spellEnd"/>
      <w:r>
        <w:rPr>
          <w:szCs w:val="28"/>
          <w:lang w:val="uk-UA"/>
        </w:rPr>
        <w:t xml:space="preserve"> гімназія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>імені Івана Франка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Підволочиської</w:t>
      </w:r>
      <w:proofErr w:type="spellEnd"/>
      <w:r>
        <w:rPr>
          <w:szCs w:val="28"/>
          <w:lang w:val="uk-UA"/>
        </w:rPr>
        <w:t xml:space="preserve"> районної ради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r>
        <w:rPr>
          <w:szCs w:val="28"/>
          <w:lang w:val="uk-UA"/>
        </w:rPr>
        <w:t>9-Б клас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моб.тел</w:t>
      </w:r>
      <w:proofErr w:type="spellEnd"/>
      <w:r>
        <w:rPr>
          <w:szCs w:val="28"/>
          <w:lang w:val="uk-UA"/>
        </w:rPr>
        <w:t>.:0984437535</w:t>
      </w: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</w:p>
    <w:p w:rsidR="00B82549" w:rsidRDefault="00B82549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Ліхновська</w:t>
      </w:r>
      <w:proofErr w:type="spellEnd"/>
      <w:r>
        <w:rPr>
          <w:szCs w:val="28"/>
          <w:lang w:val="uk-UA"/>
        </w:rPr>
        <w:t xml:space="preserve"> Оксана Юліанівна </w:t>
      </w:r>
    </w:p>
    <w:p w:rsidR="002B4252" w:rsidRPr="00B82549" w:rsidRDefault="002B4252" w:rsidP="00B82549">
      <w:pPr>
        <w:ind w:left="5670"/>
        <w:contextualSpacing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моб.тел</w:t>
      </w:r>
      <w:proofErr w:type="spellEnd"/>
      <w:r>
        <w:rPr>
          <w:szCs w:val="28"/>
          <w:lang w:val="uk-UA"/>
        </w:rPr>
        <w:t>.: 0968475891</w:t>
      </w:r>
    </w:p>
    <w:sectPr w:rsidR="002B4252" w:rsidRPr="00B82549" w:rsidSect="00075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2549"/>
    <w:rsid w:val="00075498"/>
    <w:rsid w:val="002B4252"/>
    <w:rsid w:val="007C3C75"/>
    <w:rsid w:val="0083156F"/>
    <w:rsid w:val="008458ED"/>
    <w:rsid w:val="00B82549"/>
    <w:rsid w:val="00ED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2014-01-10T10:01:00Z</cp:lastPrinted>
  <dcterms:created xsi:type="dcterms:W3CDTF">2014-01-10T09:49:00Z</dcterms:created>
  <dcterms:modified xsi:type="dcterms:W3CDTF">2014-01-10T10:02:00Z</dcterms:modified>
</cp:coreProperties>
</file>