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6.jpeg" ContentType="image/jpeg"/>
  <Override PartName="/word/media/image15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4.png" ContentType="image/png"/>
  <Override PartName="/word/media/image6.jpeg" ContentType="image/jpeg"/>
  <Override PartName="/word/media/image3.png" ContentType="image/png"/>
  <Override PartName="/word/media/image1.png" ContentType="image/png"/>
  <Override PartName="/word/media/image8.jpeg" ContentType="image/jpeg"/>
  <Override PartName="/word/media/image5.jpeg" ContentType="image/jpeg"/>
  <Override PartName="/word/media/image2.png" ContentType="image/png"/>
  <Override PartName="/word/media/image7.jpeg" ContentType="image/jpeg"/>
  <Override PartName="/word/media/image9.jpeg" ContentType="image/jpeg"/>
  <Override PartName="/word/media/image10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Чортківська загальноосвітня школа </w:t>
      </w:r>
      <w:r>
        <w:rPr>
          <w:rFonts w:cs="Times New Roman" w:ascii="Times New Roman" w:hAnsi="Times New Roman"/>
          <w:sz w:val="28"/>
          <w:szCs w:val="28"/>
          <w:lang w:val="en-US"/>
        </w:rPr>
        <w:t>I</w:t>
      </w:r>
      <w:r>
        <w:rPr>
          <w:rFonts w:cs="Times New Roman" w:ascii="Times New Roman" w:hAnsi="Times New Roman"/>
          <w:sz w:val="28"/>
          <w:szCs w:val="28"/>
          <w:lang w:val="ru-RU"/>
        </w:rPr>
        <w:t>-</w:t>
      </w:r>
      <w:r>
        <w:rPr>
          <w:rFonts w:cs="Times New Roman" w:ascii="Times New Roman" w:hAnsi="Times New Roman"/>
          <w:sz w:val="28"/>
          <w:szCs w:val="28"/>
          <w:lang w:val="en-US"/>
        </w:rPr>
        <w:t>III</w:t>
      </w:r>
      <w:r>
        <w:rPr>
          <w:rFonts w:cs="Times New Roman" w:ascii="Times New Roman" w:hAnsi="Times New Roman"/>
          <w:sz w:val="28"/>
          <w:szCs w:val="28"/>
        </w:rPr>
        <w:t>ст.  № 6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Всеукраїнський конкурс учнівської творчості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“</w:t>
      </w:r>
      <w:r>
        <w:rPr>
          <w:rFonts w:cs="Times New Roman" w:ascii="Times New Roman" w:hAnsi="Times New Roman"/>
          <w:b/>
          <w:sz w:val="28"/>
          <w:szCs w:val="28"/>
        </w:rPr>
        <w:t>Об’єднаймося ж, брати мої!”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на тему: </w:t>
      </w:r>
      <w:r>
        <w:rPr>
          <w:rFonts w:cs="Times New Roman" w:ascii="Times New Roman" w:hAnsi="Times New Roman"/>
          <w:b/>
          <w:sz w:val="28"/>
          <w:szCs w:val="28"/>
          <w:lang w:val="ru-RU"/>
        </w:rPr>
        <w:t>“</w:t>
      </w:r>
      <w:r>
        <w:rPr>
          <w:rFonts w:cs="Times New Roman" w:ascii="Times New Roman" w:hAnsi="Times New Roman"/>
          <w:b/>
          <w:sz w:val="28"/>
          <w:szCs w:val="28"/>
        </w:rPr>
        <w:t>Вітчизна – це не хтось і десь, Я – теж Вітчизна</w:t>
      </w:r>
      <w:r>
        <w:rPr>
          <w:rFonts w:cs="Times New Roman" w:ascii="Times New Roman" w:hAnsi="Times New Roman"/>
          <w:b/>
          <w:sz w:val="28"/>
          <w:szCs w:val="28"/>
          <w:lang w:val="ru-RU"/>
        </w:rPr>
        <w:t>”</w:t>
      </w:r>
    </w:p>
    <w:p>
      <w:pPr>
        <w:pStyle w:val="Normal"/>
        <w:jc w:val="center"/>
        <w:rPr>
          <w:b/>
          <w:b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(номінація </w:t>
      </w:r>
      <w:r>
        <w:rPr>
          <w:rFonts w:cs="Times New Roman" w:ascii="Times New Roman" w:hAnsi="Times New Roman"/>
          <w:b/>
          <w:sz w:val="28"/>
          <w:szCs w:val="28"/>
          <w:lang w:val="ru-RU"/>
        </w:rPr>
        <w:t>“</w:t>
      </w:r>
      <w:r>
        <w:rPr>
          <w:rFonts w:cs="Times New Roman" w:ascii="Times New Roman" w:hAnsi="Times New Roman"/>
          <w:b/>
          <w:sz w:val="28"/>
          <w:szCs w:val="28"/>
        </w:rPr>
        <w:t>Історія України і державотворення</w:t>
      </w:r>
      <w:r>
        <w:rPr>
          <w:rFonts w:cs="Times New Roman" w:ascii="Times New Roman" w:hAnsi="Times New Roman"/>
          <w:b/>
          <w:sz w:val="28"/>
          <w:szCs w:val="28"/>
          <w:lang w:val="ru-RU"/>
        </w:rPr>
        <w:t>”)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sz w:val="80"/>
          <w:szCs w:val="80"/>
        </w:rPr>
      </w:pPr>
      <w:r>
        <w:rPr>
          <w:rFonts w:cs="Times New Roman" w:ascii="Times New Roman" w:hAnsi="Times New Roman"/>
          <w:b/>
          <w:i/>
          <w:sz w:val="80"/>
          <w:szCs w:val="80"/>
        </w:rPr>
        <w:t>Антін Горбачевський</w:t>
      </w:r>
    </w:p>
    <w:p>
      <w:pPr>
        <w:pStyle w:val="ListParagraph"/>
        <w:jc w:val="center"/>
        <w:rPr>
          <w:rFonts w:ascii="Times New Roman" w:hAnsi="Times New Roman" w:cs="Times New Roman"/>
          <w:sz w:val="80"/>
          <w:szCs w:val="80"/>
        </w:rPr>
      </w:pPr>
      <w:r>
        <w:rPr>
          <w:rFonts w:cs="Times New Roman" w:ascii="Times New Roman" w:hAnsi="Times New Roman"/>
          <w:b/>
          <w:i/>
          <w:sz w:val="80"/>
          <w:szCs w:val="80"/>
        </w:rPr>
        <w:t>громадський діяч, адвокат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1" distT="0" distB="0" distL="114300" distR="114300" simplePos="0" locked="0" layoutInCell="1" allowOverlap="1" relativeHeight="6">
                <wp:simplePos x="0" y="0"/>
                <wp:positionH relativeFrom="column">
                  <wp:posOffset>1814830</wp:posOffset>
                </wp:positionH>
                <wp:positionV relativeFrom="paragraph">
                  <wp:posOffset>37465</wp:posOffset>
                </wp:positionV>
                <wp:extent cx="2592705" cy="3172460"/>
                <wp:effectExtent l="114300" t="76200" r="93980" b="85725"/>
                <wp:wrapTight wrapText="bothSides">
                  <wp:wrapPolygon edited="0">
                    <wp:start x="-952" y="-519"/>
                    <wp:lineTo x="-952" y="22184"/>
                    <wp:lineTo x="22224" y="22184"/>
                    <wp:lineTo x="22383" y="20368"/>
                    <wp:lineTo x="22383" y="1557"/>
                    <wp:lineTo x="22224" y="-389"/>
                    <wp:lineTo x="22224" y="-519"/>
                    <wp:lineTo x="-952" y="-519"/>
                  </wp:wrapPolygon>
                </wp:wrapTight>
                <wp:docPr id="1" name="Рисунок 6" descr="C:\Documents and Settings\User\Мои документы\Мои рисунки\Проект\А. Horbaczewski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 descr="C:\Documents and Settings\User\Мои документы\Мои рисунки\Проект\А. Horbaczewski.jp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592000" cy="317196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6" stroked="t" style="position:absolute;margin-left:142.9pt;margin-top:2.95pt;width:204.05pt;height:249.7pt">
                <v:imagedata r:id="rId3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Чортків – 2016 р.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Чортківська загальноосвітня школа </w:t>
      </w:r>
      <w:r>
        <w:rPr>
          <w:rFonts w:cs="Times New Roman" w:ascii="Times New Roman" w:hAnsi="Times New Roman"/>
          <w:sz w:val="28"/>
          <w:szCs w:val="28"/>
          <w:lang w:val="en-US"/>
        </w:rPr>
        <w:t>I</w:t>
      </w:r>
      <w:r>
        <w:rPr>
          <w:rFonts w:cs="Times New Roman" w:ascii="Times New Roman" w:hAnsi="Times New Roman"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  <w:lang w:val="en-US"/>
        </w:rPr>
        <w:t>III</w:t>
      </w:r>
      <w:r>
        <w:rPr>
          <w:rFonts w:cs="Times New Roman" w:ascii="Times New Roman" w:hAnsi="Times New Roman"/>
          <w:sz w:val="28"/>
          <w:szCs w:val="28"/>
        </w:rPr>
        <w:t>ст. № 6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spacing w:lineRule="auto" w:line="360"/>
        <w:ind w:right="567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Адреса: </w:t>
      </w:r>
      <w:r>
        <w:rPr>
          <w:rFonts w:cs="Times New Roman" w:ascii="Times New Roman" w:hAnsi="Times New Roman"/>
          <w:sz w:val="28"/>
          <w:szCs w:val="28"/>
        </w:rPr>
        <w:t>м. Чортків, вул.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Залізнична, 10</w:t>
      </w:r>
    </w:p>
    <w:p>
      <w:pPr>
        <w:pStyle w:val="Normal"/>
        <w:shd w:val="clear" w:color="auto" w:fill="FFFFFF"/>
        <w:spacing w:lineRule="auto" w:line="360"/>
        <w:ind w:left="57" w:right="567" w:hanging="0"/>
        <w:jc w:val="both"/>
        <w:rPr>
          <w:rFonts w:ascii="Times New Roman" w:hAnsi="Times New Roman" w:cs="Times New Roman"/>
          <w:b/>
          <w:b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i/>
          <w:sz w:val="28"/>
          <w:szCs w:val="28"/>
          <w:lang w:val="ru-RU"/>
        </w:rPr>
        <w:t>П</w:t>
      </w:r>
      <w:r>
        <w:rPr>
          <w:rFonts w:cs="Times New Roman" w:ascii="Times New Roman" w:hAnsi="Times New Roman"/>
          <w:b/>
          <w:i/>
          <w:sz w:val="28"/>
          <w:szCs w:val="28"/>
        </w:rPr>
        <w:t>ошукова група:</w:t>
      </w:r>
      <w:r>
        <w:rPr>
          <w:rFonts w:cs="Times New Roman" w:ascii="Times New Roman" w:hAnsi="Times New Roman"/>
          <w:b/>
          <w:sz w:val="28"/>
          <w:szCs w:val="28"/>
          <w:lang w:val="ru-RU"/>
        </w:rPr>
        <w:t xml:space="preserve"> </w:t>
      </w:r>
    </w:p>
    <w:p>
      <w:pPr>
        <w:pStyle w:val="Normal"/>
        <w:shd w:val="clear" w:color="auto" w:fill="FFFFFF"/>
        <w:spacing w:lineRule="auto" w:line="360"/>
        <w:ind w:left="57" w:right="567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учні 11 класу: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shd w:val="clear" w:color="auto" w:fill="FFFFFF"/>
        <w:spacing w:lineRule="auto" w:line="360"/>
        <w:ind w:left="57" w:right="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Когут Василь Іванович, </w:t>
      </w:r>
    </w:p>
    <w:p>
      <w:pPr>
        <w:pStyle w:val="Normal"/>
        <w:shd w:val="clear" w:color="auto" w:fill="FFFFFF"/>
        <w:spacing w:lineRule="auto" w:line="360"/>
        <w:ind w:left="57" w:right="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Німець Тарас Ігорович, </w:t>
      </w:r>
    </w:p>
    <w:p>
      <w:pPr>
        <w:pStyle w:val="Normal"/>
        <w:shd w:val="clear" w:color="auto" w:fill="FFFFFF"/>
        <w:spacing w:lineRule="auto" w:line="360"/>
        <w:ind w:left="57" w:right="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Караульна Каріна Василівна,</w:t>
      </w:r>
    </w:p>
    <w:p>
      <w:pPr>
        <w:pStyle w:val="Normal"/>
        <w:shd w:val="clear" w:color="auto" w:fill="FFFFFF"/>
        <w:spacing w:lineRule="auto" w:line="360"/>
        <w:ind w:left="57" w:right="567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Слота Оксана Володимирівна,</w:t>
      </w:r>
    </w:p>
    <w:p>
      <w:pPr>
        <w:pStyle w:val="Normal"/>
        <w:shd w:val="clear" w:color="auto" w:fill="FFFFFF"/>
        <w:spacing w:lineRule="auto" w:line="360"/>
        <w:ind w:left="57" w:right="567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Фундитус Сніжана Богданівна,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  <w:t xml:space="preserve">Керівник: </w:t>
      </w:r>
      <w:r>
        <w:rPr>
          <w:rFonts w:cs="Times New Roman" w:ascii="Times New Roman" w:hAnsi="Times New Roman"/>
          <w:sz w:val="28"/>
          <w:szCs w:val="28"/>
        </w:rPr>
        <w:t>вчитель історії Ільницький Ігор Михайлович</w:t>
      </w:r>
    </w:p>
    <w:p>
      <w:pPr>
        <w:pStyle w:val="Normal"/>
        <w:spacing w:lineRule="auto" w:line="360"/>
        <w:ind w:firstLine="414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414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414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414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414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414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firstLine="414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Вступ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Одним із здобутків нашої незалежності є можливість висвітлення й пошанування визначних імен минулого на які багата наша історія. Усвідомлюючи роль наших земляків в історії України, ми віддаємо їм належну шану за вагомі здобутки в різних сферах людської діяльності.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2016 році ми відзначаємо 160-річчя з дня народження видатного громадського діяча Чортківського краю А. Горбачевського. Він був знаним у нашому краї адвокатом, політичним громадським діячем. Своєю працею дбав про розвиток освіти, культури, права українського народу.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Родині Горбачевських Україна, зокрема Галичина, має бути вдячна хоча б за двох його представників – братів Івана і Антона, які були великими подвижниками української ідеї, патріотами, справжніми синами свого народу. 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Життя Антіна Горбачевського подібне до долі таких відомих діячів як           І. Пулюй, О. Барвінський, С. Дністрянський, Є. Петрушевич які своїм талантом та важкою працею примножили славу і збагатили велич тієї землі, де вони вчилися, а потім і працювали. Його ім’я відоме в Австрії, Польщі, Чехії. Про організаторські здібності, дипломатичний хист, громадську роботу говорить його авторитет, звання, нагороди і праця.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Анотація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 роботі висвітлено життя і діяльність видатного громадсько-політичного діяча та адвоката А. Горбачевського. 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2016 році минуло 160 років з дня народження відомого громадсько-політичного діяча нашого краю А. Горбачевського. Його постать є зразком патріотизму, державницької діяльності для рідної землі, для кожного українця.  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 даному дослідженні висвітлено життєвий шлях визначного українського державного діяча, показано основні напрямки його діяльності. Робота складається з вступу, анотації, основного матеріалу, висновків, списку використаної літератури. Наведено біографічні відомості про                                   А. Горбачевського, показано його роль у громадсько-політичному, економічному, культурному житті нашого краю, України. В роботі використані фотографії про діяльність адвоката А. Горбачевського. Висвітлено його внесок у розбудову української держави, піднесення економічного розвитку Чортківської округи, організацію побудови закладів освіти та культури для українського населення.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А. Горбачевський докладав зусиль для захисту українців у судових процесах. За його участі у нашому місті відкрито адвокатську канцелярію,  приміщення Народного дому, гімназію, будинок культури. На його честь названо вулицю у м. Чорткові. 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А. Горбачевський зробив вагомий внесок для зміцнення та об’єднання мешканців Чортківщини, активно підтримував прагнення українців до відновлення власної незалежної української держави. 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Антін Горбачевський – український громадський, політичний діяч.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column">
                  <wp:posOffset>3521710</wp:posOffset>
                </wp:positionH>
                <wp:positionV relativeFrom="paragraph">
                  <wp:posOffset>791845</wp:posOffset>
                </wp:positionV>
                <wp:extent cx="2496185" cy="3150870"/>
                <wp:effectExtent l="285750" t="247650" r="266700" b="202565"/>
                <wp:wrapTight wrapText="bothSides">
                  <wp:wrapPolygon edited="0">
                    <wp:start x="-495" y="-1698"/>
                    <wp:lineTo x="-1484" y="-1306"/>
                    <wp:lineTo x="-2473" y="-261"/>
                    <wp:lineTo x="-2473" y="21291"/>
                    <wp:lineTo x="-989" y="22989"/>
                    <wp:lineTo x="-495" y="22989"/>
                    <wp:lineTo x="21765" y="22989"/>
                    <wp:lineTo x="22260" y="22989"/>
                    <wp:lineTo x="23744" y="21683"/>
                    <wp:lineTo x="23744" y="522"/>
                    <wp:lineTo x="23908" y="-131"/>
                    <wp:lineTo x="22754" y="-1306"/>
                    <wp:lineTo x="21765" y="-1698"/>
                    <wp:lineTo x="-495" y="-1698"/>
                  </wp:wrapPolygon>
                </wp:wrapTight>
                <wp:docPr id="2" name="Рисунок 1" descr="C:\Documents and Settings\User\Мои документы\Мои рисунки\Проект\SM0_1-A-983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 descr="C:\Documents and Settings\User\Мои документы\Мои рисунки\Проект\SM0_1-A-983.jpg"/>
                        <pic:cNvPicPr/>
                      </pic:nvPicPr>
                      <pic:blipFill>
                        <a:blip r:embed="rId4"/>
                        <a:srcRect l="0" t="5669" r="0" b="8407"/>
                        <a:stretch/>
                      </pic:blipFill>
                      <pic:spPr>
                        <a:xfrm>
                          <a:off x="0" y="0"/>
                          <a:ext cx="2495520" cy="315036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1" stroked="t" style="position:absolute;margin-left:277.3pt;margin-top:62.35pt;width:196.45pt;height:248pt">
                <v:imagedata r:id="rId5" o:detectmouseclick="t"/>
                <w10:wrap type="none"/>
                <v:stroke color="#c8c6bd" weight="190440" joinstyle="miter" endcap="flat"/>
                <v:shadow on="t" obscured="f" color="black"/>
              </v:rect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 xml:space="preserve">Антін Горбачевський народився 27 січня 1856 року в селі Зарубинці Збаразького району в сім’ї Яківа Горбачевського та його дружини Гонорати. 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Його </w:t>
      </w:r>
      <w:r>
        <w:rPr>
          <w:rFonts w:cs="Times New Roman" w:ascii="Times New Roman" w:hAnsi="Times New Roman"/>
          <w:sz w:val="28"/>
          <w:szCs w:val="28"/>
        </w:rPr>
        <w:t xml:space="preserve">батько греко-католицький священик, проводив велику національно-виховну роботу серед своїх парафіян. Через це викликав підозру у місцевої влади. За українофільство до нього не раз навідувалися представники австрійської влади. Своїм дітям і парафіянам отець Яків прищеплював любов до Бога і України, повагу до праці та потяг до знань. Цей заповіт батька Антін проніс через усе своє життя. 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Старший на два роки за Антіна брат Іван у майбутньому став відомим професором медицини. Все життя Іван і Антін спілкувалися, підтримували один одного, будучи однодумцями, служили українському народові, його поступові та національному пробудженню. Антін ще з дитячих років захоплювався усною народною творчістю. Дуже любив слухати розповіді старших людей про минуле  – казки, байки, легенди. Його мати прекрасно співала, знала напам’ятьбагато народних пісень. Батько мав велику бібліотеку, в якій були твори відомих українців: Т. Шевченка, І. Котляревського,                   Г. Сковороди, класиків світової літератури. Спостереження за нелегким життям простих людей, розповіді про славних козаків, народних месників глибоко запали в душу малому Антіну і викликали в нього співчуття до покривджених людей та потребу виступати за справедливість, захищати скривджених. Тому він обирає шлях правозахисника.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5">
                <wp:simplePos x="0" y="0"/>
                <wp:positionH relativeFrom="column">
                  <wp:posOffset>53975</wp:posOffset>
                </wp:positionH>
                <wp:positionV relativeFrom="paragraph">
                  <wp:posOffset>181610</wp:posOffset>
                </wp:positionV>
                <wp:extent cx="2190750" cy="3196590"/>
                <wp:effectExtent l="209550" t="95250" r="114935" b="137795"/>
                <wp:wrapTight wrapText="bothSides">
                  <wp:wrapPolygon edited="0">
                    <wp:start x="1315" y="-644"/>
                    <wp:lineTo x="188" y="-515"/>
                    <wp:lineTo x="-1879" y="773"/>
                    <wp:lineTo x="-2067" y="19956"/>
                    <wp:lineTo x="-752" y="22016"/>
                    <wp:lineTo x="939" y="22531"/>
                    <wp:lineTo x="1315" y="22531"/>
                    <wp:lineTo x="19540" y="22531"/>
                    <wp:lineTo x="19915" y="22531"/>
                    <wp:lineTo x="21231" y="22145"/>
                    <wp:lineTo x="21231" y="22016"/>
                    <wp:lineTo x="21418" y="22016"/>
                    <wp:lineTo x="22734" y="20085"/>
                    <wp:lineTo x="22734" y="3476"/>
                    <wp:lineTo x="22546" y="1545"/>
                    <wp:lineTo x="22734" y="901"/>
                    <wp:lineTo x="20479" y="-515"/>
                    <wp:lineTo x="19352" y="-644"/>
                    <wp:lineTo x="1315" y="-644"/>
                  </wp:wrapPolygon>
                </wp:wrapTight>
                <wp:docPr id="3" name="Рисунок 5" descr="C:\Documents and Settings\User\Мои документы\Мои рисунки\Проект\Horbaczewski_Antoni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5" descr="C:\Documents and Settings\User\Мои документы\Мои рисунки\Проект\Horbaczewski_Antoni.jpg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190240" cy="319608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round/>
                        </a:ln>
                        <a:effectLst>
                          <a:outerShdw algn="tl" blurRad="101600" dir="7200000" dist="50800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192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5" stroked="t" style="position:absolute;margin-left:4.25pt;margin-top:14.3pt;width:172.4pt;height:251.6pt">
                <v:imagedata r:id="rId7" o:detectmouseclick="t"/>
                <w10:wrap type="none"/>
                <v:stroke color="#c8c6bd" weight="190440" joinstyle="round" endcap="flat"/>
                <v:shadow on="t" obscured="f" color="black"/>
              </v:rect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 xml:space="preserve">Антін Горбачевський закінчив народну школу в Збаражі, класичну гімназію в Тернополі (1874) і правничий факультет Львівського університету (1879). Навчаючись юриспруденції у Львівському університеті, Антін вступає до народницького гуртка студентської молоді, а опісля вступає до партії народовців, в якій тоді гуртувалися такі діячі, як посол о. Степан Качала, професори університету брати Омелян та Олександр Огоновські, гімназійні вчителі Юліан Романчук та Олександр Барвінський. </w:t>
      </w:r>
      <w:r>
        <w:rPr>
          <w:rFonts w:cs="Times New Roman" w:ascii="Times New Roman" w:hAnsi="Times New Roman"/>
          <w:sz w:val="28"/>
          <w:szCs w:val="28"/>
          <w:lang w:val="ru-RU"/>
        </w:rPr>
        <w:t>“</w:t>
      </w:r>
      <w:r>
        <w:rPr>
          <w:rFonts w:cs="Times New Roman" w:ascii="Times New Roman" w:hAnsi="Times New Roman"/>
          <w:sz w:val="28"/>
          <w:szCs w:val="28"/>
        </w:rPr>
        <w:t>Вже в часі університетських студій Антін Горбачевський пристав був до народовецького гуртка студентської молоді, до якого належали всі пізніші визначні українські діячі. Опісля вступив до партії народовців”.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 1881–1882 роках А. Горбачевський працював бібліотекарем в товаристві "Просвіта" у Львові. У 1885 році став одним із членів-засновників політичної організації </w:t>
      </w:r>
      <w:r>
        <w:rPr>
          <w:rFonts w:cs="Times New Roman" w:ascii="Times New Roman" w:hAnsi="Times New Roman"/>
          <w:sz w:val="28"/>
          <w:szCs w:val="28"/>
          <w:lang w:val="ru-RU"/>
        </w:rPr>
        <w:t>“</w:t>
      </w:r>
      <w:r>
        <w:rPr>
          <w:rFonts w:cs="Times New Roman" w:ascii="Times New Roman" w:hAnsi="Times New Roman"/>
          <w:sz w:val="28"/>
          <w:szCs w:val="28"/>
        </w:rPr>
        <w:t>Народна рада</w:t>
      </w:r>
      <w:r>
        <w:rPr>
          <w:rFonts w:cs="Times New Roman" w:ascii="Times New Roman" w:hAnsi="Times New Roman"/>
          <w:sz w:val="28"/>
          <w:szCs w:val="28"/>
          <w:lang w:val="ru-RU"/>
        </w:rPr>
        <w:t>”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1883 році А. Горбачевський певний час очолював редакцію друкованого органу народовців – газету </w:t>
      </w:r>
      <w:r>
        <w:rPr>
          <w:rFonts w:cs="Times New Roman" w:ascii="Times New Roman" w:hAnsi="Times New Roman"/>
          <w:sz w:val="28"/>
          <w:szCs w:val="28"/>
          <w:lang w:val="ru-RU"/>
        </w:rPr>
        <w:t>“</w:t>
      </w:r>
      <w:r>
        <w:rPr>
          <w:rFonts w:cs="Times New Roman" w:ascii="Times New Roman" w:hAnsi="Times New Roman"/>
          <w:sz w:val="28"/>
          <w:szCs w:val="28"/>
        </w:rPr>
        <w:t>Діло</w:t>
      </w:r>
      <w:r>
        <w:rPr>
          <w:rFonts w:cs="Times New Roman" w:ascii="Times New Roman" w:hAnsi="Times New Roman"/>
          <w:sz w:val="28"/>
          <w:szCs w:val="28"/>
          <w:lang w:val="ru-RU"/>
        </w:rPr>
        <w:t>”.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 1884 році молодий доктор права  переїхав до Перемишля, де проходив адвокатську практику. В той час нечисленні українські юристи вступали на державну роботу в суди, де була гарантована можливість службової кар’єри і матеріальні вигоди. Але Антін обирає інший шлях. Він свідомо відмовляється від такої кар’єри. З метою досягнення незалежності від уряду, в ім’я праці для українського народу, для захисту його прав, Антін стає</w:t>
        <mc:AlternateContent>
          <mc:Choice Requires="wps">
            <w:drawing>
              <wp:anchor behindDoc="1" distT="0" distB="0" distL="114300" distR="114300" simplePos="0" locked="0" layoutInCell="1" allowOverlap="1" relativeHeight="9">
                <wp:simplePos x="0" y="0"/>
                <wp:positionH relativeFrom="column">
                  <wp:posOffset>2729230</wp:posOffset>
                </wp:positionH>
                <wp:positionV relativeFrom="paragraph">
                  <wp:posOffset>1773555</wp:posOffset>
                </wp:positionV>
                <wp:extent cx="3343275" cy="2044700"/>
                <wp:effectExtent l="285750" t="266700" r="257810" b="222885"/>
                <wp:wrapTight wrapText="bothSides">
                  <wp:wrapPolygon edited="0">
                    <wp:start x="492" y="-2818"/>
                    <wp:lineTo x="-739" y="-2617"/>
                    <wp:lineTo x="-1847" y="-1208"/>
                    <wp:lineTo x="-1477" y="22949"/>
                    <wp:lineTo x="-246" y="23955"/>
                    <wp:lineTo x="492" y="23955"/>
                    <wp:lineTo x="20804" y="23955"/>
                    <wp:lineTo x="21543" y="23955"/>
                    <wp:lineTo x="22897" y="23351"/>
                    <wp:lineTo x="22774" y="22949"/>
                    <wp:lineTo x="23143" y="19929"/>
                    <wp:lineTo x="23143" y="604"/>
                    <wp:lineTo x="23266" y="-1007"/>
                    <wp:lineTo x="22035" y="-2818"/>
                    <wp:lineTo x="20804" y="-2818"/>
                    <wp:lineTo x="492" y="-2818"/>
                  </wp:wrapPolygon>
                </wp:wrapTight>
                <wp:docPr id="4" name="Рисунок 1" descr="E:\місто\місто 2\g01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1" descr="E:\місто\місто 2\g015.jpg"/>
                        <pic:cNvPicPr/>
                      </pic:nvPicPr>
                      <pic:blipFill>
                        <a:blip r:embed="rId8"/>
                        <a:srcRect l="4365" t="0" r="0" b="0"/>
                        <a:stretch/>
                      </pic:blipFill>
                      <pic:spPr>
                        <a:xfrm>
                          <a:off x="0" y="0"/>
                          <a:ext cx="3342600" cy="204408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1" stroked="t" style="position:absolute;margin-left:214.9pt;margin-top:139.65pt;width:263.15pt;height:160.9pt">
                <v:imagedata r:id="rId8" o:detectmouseclick="t"/>
                <w10:wrap type="none"/>
                <v:stroke color="#c8c6bd" weight="190440" joinstyle="miter" endcap="flat"/>
                <v:shadow on="t" obscured="f" color="black"/>
              </v:rect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незалежним адвокатом. Одержавши ступінь доктора права, він в 1893 р. відкриває свою адвокатську канцелярію в Чорткові. Його канцелярія стає осередком політичної та організаційної праці цілого повіту. Як перший український адвокат у Чорткові Антін Горбачевський свою канцелярію веде винятково українською мовою, захищає права української мови в судах та урядах. Він часто виїжджає в села, де виступає з доповідями серед народу, засновує товариство “Просвіта”, а також кредитну спілку “Надія”, яка служила великою допомогою для багатьох селян. Стараннями              А. Горбачевського в Чорткові був заснований “Народний дім”. Звідси до всіх сіл повіту розповсюджувалися знання, культура, література, нові безкорисливі ініціативи та передові думки. В “Народному домі” збиралося товариство “Українська бесіда”, засноване 1908 року. 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0">
                <wp:simplePos x="0" y="0"/>
                <wp:positionH relativeFrom="column">
                  <wp:posOffset>2776855</wp:posOffset>
                </wp:positionH>
                <wp:positionV relativeFrom="paragraph">
                  <wp:posOffset>3814445</wp:posOffset>
                </wp:positionV>
                <wp:extent cx="3238500" cy="372110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7211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3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Будинок окружного суду в м. Чортків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55pt;height:29.3pt;mso-wrap-distance-left:9pt;mso-wrap-distance-right:9pt;mso-wrap-distance-top:0pt;mso-wrap-distance-bottom:0pt;margin-top:300.35pt;mso-position-vertical-relative:text;margin-left:218.65pt;mso-position-horizontal-relative:text">
                <v:textbox>
                  <w:txbxContent>
                    <w:p>
                      <w:pPr>
                        <w:pStyle w:val="Style23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Будинок окружного суду в м. Чортків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ab/>
        <w:t xml:space="preserve">Донька А. Горбачевського Лідія Горбачевська-Носик згадувала: </w:t>
      </w:r>
      <w:r>
        <w:rPr>
          <w:rFonts w:cs="Times New Roman" w:ascii="Times New Roman" w:hAnsi="Times New Roman"/>
          <w:sz w:val="28"/>
          <w:szCs w:val="28"/>
          <w:lang w:val="ru-RU"/>
        </w:rPr>
        <w:t>“</w:t>
      </w:r>
      <w:r>
        <w:rPr>
          <w:rFonts w:cs="Times New Roman" w:ascii="Times New Roman" w:hAnsi="Times New Roman"/>
          <w:sz w:val="28"/>
          <w:szCs w:val="28"/>
        </w:rPr>
        <w:t xml:space="preserve">Значення товариства </w:t>
      </w:r>
      <w:r>
        <w:rPr>
          <w:rFonts w:cs="Times New Roman" w:ascii="Times New Roman" w:hAnsi="Times New Roman"/>
          <w:sz w:val="28"/>
          <w:szCs w:val="28"/>
          <w:lang w:val="ru-RU"/>
        </w:rPr>
        <w:t>“</w:t>
      </w:r>
      <w:r>
        <w:rPr>
          <w:rFonts w:cs="Times New Roman" w:ascii="Times New Roman" w:hAnsi="Times New Roman"/>
          <w:sz w:val="28"/>
          <w:szCs w:val="28"/>
        </w:rPr>
        <w:t>Українська Бесіда</w:t>
      </w:r>
      <w:r>
        <w:rPr>
          <w:rFonts w:cs="Times New Roman" w:ascii="Times New Roman" w:hAnsi="Times New Roman"/>
          <w:sz w:val="28"/>
          <w:szCs w:val="28"/>
          <w:lang w:val="ru-RU"/>
        </w:rPr>
        <w:t>”</w:t>
      </w:r>
      <w:r>
        <w:rPr>
          <w:rFonts w:cs="Times New Roman" w:ascii="Times New Roman" w:hAnsi="Times New Roman"/>
          <w:sz w:val="28"/>
          <w:szCs w:val="28"/>
        </w:rPr>
        <w:t xml:space="preserve"> в Чорткові далеко відбігало від характеру касового товариства. Сміло можна твердити, що власне там народжувалися всі задуми організованого життя і то не лиш міста, але й околиці... Перші сходини та взагалі початкова діяльність товариства відбувалися в домі першого голови Антона Горбачевського, де поміщувалася також кредитівка </w:t>
      </w:r>
      <w:r>
        <w:rPr>
          <w:rFonts w:cs="Times New Roman" w:ascii="Times New Roman" w:hAnsi="Times New Roman"/>
          <w:sz w:val="28"/>
          <w:szCs w:val="28"/>
          <w:lang w:val="ru-RU"/>
        </w:rPr>
        <w:t>“</w:t>
      </w:r>
      <w:r>
        <w:rPr>
          <w:rFonts w:cs="Times New Roman" w:ascii="Times New Roman" w:hAnsi="Times New Roman"/>
          <w:sz w:val="28"/>
          <w:szCs w:val="28"/>
        </w:rPr>
        <w:t>Надія</w:t>
      </w:r>
      <w:r>
        <w:rPr>
          <w:rFonts w:cs="Times New Roman" w:ascii="Times New Roman" w:hAnsi="Times New Roman"/>
          <w:sz w:val="28"/>
          <w:szCs w:val="28"/>
          <w:lang w:val="ru-RU"/>
        </w:rPr>
        <w:t>”</w:t>
      </w:r>
      <w:r>
        <w:rPr>
          <w:rFonts w:cs="Times New Roman" w:ascii="Times New Roman" w:hAnsi="Times New Roman"/>
          <w:sz w:val="28"/>
          <w:szCs w:val="28"/>
        </w:rPr>
        <w:t xml:space="preserve"> та представництво товариства </w:t>
      </w:r>
      <w:r>
        <w:rPr>
          <w:rFonts w:cs="Times New Roman" w:ascii="Times New Roman" w:hAnsi="Times New Roman"/>
          <w:sz w:val="28"/>
          <w:szCs w:val="28"/>
          <w:lang w:val="ru-RU"/>
        </w:rPr>
        <w:t>“</w:t>
      </w:r>
      <w:r>
        <w:rPr>
          <w:rFonts w:cs="Times New Roman" w:ascii="Times New Roman" w:hAnsi="Times New Roman"/>
          <w:sz w:val="28"/>
          <w:szCs w:val="28"/>
        </w:rPr>
        <w:t>Дністер</w:t>
      </w:r>
      <w:r>
        <w:rPr>
          <w:rFonts w:cs="Times New Roman" w:ascii="Times New Roman" w:hAnsi="Times New Roman"/>
          <w:sz w:val="28"/>
          <w:szCs w:val="28"/>
          <w:lang w:val="ru-RU"/>
        </w:rPr>
        <w:t>”</w:t>
      </w:r>
      <w:r>
        <w:rPr>
          <w:rFonts w:cs="Times New Roman" w:ascii="Times New Roman" w:hAnsi="Times New Roman"/>
          <w:sz w:val="28"/>
          <w:szCs w:val="28"/>
        </w:rPr>
        <w:t xml:space="preserve">. Незабаром, коли придбано площу з домом для </w:t>
      </w:r>
      <w:r>
        <w:rPr>
          <w:rFonts w:cs="Times New Roman" w:ascii="Times New Roman" w:hAnsi="Times New Roman"/>
          <w:sz w:val="28"/>
          <w:szCs w:val="28"/>
          <w:lang w:val="ru-RU"/>
        </w:rPr>
        <w:t>“</w:t>
      </w:r>
      <w:r>
        <w:rPr>
          <w:rFonts w:cs="Times New Roman" w:ascii="Times New Roman" w:hAnsi="Times New Roman"/>
          <w:sz w:val="28"/>
          <w:szCs w:val="28"/>
        </w:rPr>
        <w:t>Народного дому</w:t>
      </w:r>
      <w:r>
        <w:rPr>
          <w:rFonts w:cs="Times New Roman" w:ascii="Times New Roman" w:hAnsi="Times New Roman"/>
          <w:sz w:val="28"/>
          <w:szCs w:val="28"/>
          <w:lang w:val="ru-RU"/>
        </w:rPr>
        <w:t>”</w:t>
      </w:r>
      <w:r>
        <w:rPr>
          <w:rFonts w:cs="Times New Roman" w:ascii="Times New Roman" w:hAnsi="Times New Roman"/>
          <w:sz w:val="28"/>
          <w:szCs w:val="28"/>
        </w:rPr>
        <w:t xml:space="preserve"> і всі установи знайшли там приміщення, то й </w:t>
      </w:r>
      <w:r>
        <w:rPr>
          <w:rFonts w:cs="Times New Roman" w:ascii="Times New Roman" w:hAnsi="Times New Roman"/>
          <w:sz w:val="28"/>
          <w:szCs w:val="28"/>
          <w:lang w:val="ru-RU"/>
        </w:rPr>
        <w:t>“</w:t>
      </w:r>
      <w:r>
        <w:rPr>
          <w:rFonts w:cs="Times New Roman" w:ascii="Times New Roman" w:hAnsi="Times New Roman"/>
          <w:sz w:val="28"/>
          <w:szCs w:val="28"/>
        </w:rPr>
        <w:t>Бесіда</w:t>
      </w:r>
      <w:r>
        <w:rPr>
          <w:rFonts w:cs="Times New Roman" w:ascii="Times New Roman" w:hAnsi="Times New Roman"/>
          <w:sz w:val="28"/>
          <w:szCs w:val="28"/>
          <w:lang w:val="ru-RU"/>
        </w:rPr>
        <w:t>”</w:t>
      </w:r>
      <w:r>
        <w:rPr>
          <w:rFonts w:cs="Times New Roman" w:ascii="Times New Roman" w:hAnsi="Times New Roman"/>
          <w:sz w:val="28"/>
          <w:szCs w:val="28"/>
        </w:rPr>
        <w:t xml:space="preserve"> користувалася там однією кімнатою, а на випадок потреби – залою</w:t>
      </w:r>
      <w:r>
        <w:rPr>
          <w:rFonts w:cs="Times New Roman" w:ascii="Times New Roman" w:hAnsi="Times New Roman"/>
          <w:sz w:val="28"/>
          <w:szCs w:val="28"/>
          <w:lang w:val="ru-RU"/>
        </w:rPr>
        <w:t>”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виборах послів до австрійського парламенту 1907 року громадськість чортківського округу висунула А. Горбачевського кандидатом. Але на пропозицію львівського народного комітету УНДП він добровільно поступився місцем у виборчому списку професорові Львівського університету Олександру Колессі – адже той у парламенті мав зосередитися на справі створення українського університету у Львові. Більш того, А. Горбачевським було настільки активно проведено виборчу кампанію колеги у окрузі Чортків-Теребовля, що перемога професора Колесси стала однією з найпереконливіших у цілій Галичині. На виборах до Галицького сейму 1913 року було обрано вже й самого А. Горбачевського.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З ініціативи А. Горбачевського 1911 року в Чорткові була відкрита приватна гімназія. Йому доручено було очолити провід національно-демократичної партії в Чорткові. Під час виборів до галицького сейму в червні 1913 року він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5808345" cy="4356735"/>
                <wp:effectExtent l="0" t="0" r="0" b="0"/>
                <wp:docPr id="6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5807880" cy="435600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" stroked="t" style="position:absolute;margin-left:0pt;margin-top:0pt;width:457.25pt;height:342.95pt">
                <v:imagedata r:id="rId10" o:detectmouseclick="t"/>
                <w10:wrap type="none"/>
                <v:stroke color="#c8c6bd" weight="190440" joinstyle="miter" endcap="flat"/>
                <v:shadow on="t" obscured="f" color="black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180975</wp:posOffset>
                </wp:positionH>
                <wp:positionV relativeFrom="paragraph">
                  <wp:posOffset>4602480</wp:posOffset>
                </wp:positionV>
                <wp:extent cx="5901690" cy="52260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690" cy="52260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3"/>
                              <w:spacing w:lineRule="exact" w:line="320"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Виборці Чортківського повіту перед сеймовими виборами 1913 р.</w:t>
                            </w:r>
                          </w:p>
                          <w:p>
                            <w:pPr>
                              <w:pStyle w:val="Style23"/>
                              <w:spacing w:lineRule="exact" w:line="320" w:before="0" w:after="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А. Горбачевський – в центрі ряду із світлим капелюхом на колінах.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464.7pt;height:41.15pt;mso-wrap-distance-left:9pt;mso-wrap-distance-right:9pt;mso-wrap-distance-top:0pt;mso-wrap-distance-bottom:0pt;margin-top:362.4pt;mso-position-vertical-relative:text;margin-left:14.25pt;mso-position-horizontal-relative:text">
                <v:textbox>
                  <w:txbxContent>
                    <w:p>
                      <w:pPr>
                        <w:pStyle w:val="Style23"/>
                        <w:spacing w:lineRule="exact" w:line="320" w:before="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Виборці Чортківського повіту перед сеймовими виборами 1913 р.</w:t>
                      </w:r>
                    </w:p>
                    <w:p>
                      <w:pPr>
                        <w:pStyle w:val="Style23"/>
                        <w:spacing w:lineRule="exact" w:line="320" w:before="0" w:after="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А. Горбачевський – в центрі ряду із світлим капелюхом на колінах.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</w:rPr>
        <w:t>був обраний послом до галицького Сейму від Чортківського повіту. Як визначного юриста 1913 року доктора А.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Горбачевського обрано членом Найвищого державного трибуналу у Відні, що згідно з австрійською конституцією мав право судити міністрів.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Від перших років свого перебування у Чорткові Антін Горбачевський виступив активним розбудовником у місті громадського життя. Авторитетний правник, людина пасіонарної вдачі, широкого кола зацікавлень та високої культури,  блискучий оратор, котрий володів кількома іноземними мовами – він користувався заслуженою повагою та авторитетом, причому не лише у середовищі однодумців та земляків.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1914 році, коли почалася Перша світова війна, А. Горбачевський змушений був виїхати на захід Австро-Угорської імперії, рятуючись від російського наступу. В 1916 році повернувся в Галичину. </w:t>
      </w:r>
      <w:r>
        <w:rPr>
          <w:rFonts w:cs="Times New Roman" w:ascii="Times New Roman" w:hAnsi="Times New Roman"/>
          <w:sz w:val="28"/>
          <w:szCs w:val="28"/>
          <w:lang w:val="ru-RU"/>
        </w:rPr>
        <w:t>Оскільки Чортків був ще зайнятий ворогом, працював адвокатом у Дрогобичі.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1918 році коли відбулося становлення Західноукраїнської Народної Республіки адвокат А. Горбачевський активно включився до розбудови молодої держави. Антін Горбачевський був учасником історичного засідання представницького зібрання 18-19 жовтня 1918 р. у Львові, що обрало Українську Національну Раду на чолі з Євгеном Петрушевичем і заявила про утворення Української держави. Після проголошення 13 листопада незалежності ЗУНР очолив повітовий комісаріат у Дрогобичі. 4 січня 1919 р. на засіданні УНРади в Станіславі (нині - Івано-Франківськ) його обрано членом її постійно діючого органу - виділу (президії). Перебуваючи на цій посаді, брав активну участь у розробці законодавства та створенні державної влади в ЗУНР.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 квітні 1919 р. був обраний головою новоствореної Української народно-трудової партії (колишня УНДП), редагував її орган - газету «Свобода». Очолював партію до травня 1923 р. 12 листопада 1918 року його було призначено повітовим комісаром на Дрогобиччині.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Влипні1919 р. разом із галицьким урядом переїжджає за р. Збруч до міста Кам’янця-Подільського. А у вересні в складі дипломатичної місії від уряду Української Народної Республіки виїжджає до Польщі як радник та заступник голови місії доктора Степана Витвицького.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 грудня 1919 року у Варшаві за наполяганням голови Директорії УНР Симона Петлюри була укладена польсько-українська угода, яка визнавала за Польщею право на окупацію Галичини, Західної Волині, Холмщини.                      А. Горбачевський на знак протесту залишив місію.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 1921 році А. Горбачевський повертається до Чорткова і як адвокат продовжує бути оборонцем українців в політичних процесах за польського панування. Громадські справи , як і раніше, займали весь його вільний час. У ці роки доктор права Горбачевський обирався головою “Товариства допомоги українським інвалідам”, членом надзорчої ради “Повітового союзу кооперативів” і кооперативу “Українська книгарня”.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73660</wp:posOffset>
                </wp:positionH>
                <wp:positionV relativeFrom="paragraph">
                  <wp:posOffset>285115</wp:posOffset>
                </wp:positionV>
                <wp:extent cx="5914390" cy="692150"/>
                <wp:effectExtent l="0" t="0" r="0" b="0"/>
                <wp:wrapSquare wrapText="bothSides"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4390" cy="69215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aption"/>
                              <w:spacing w:lineRule="exact" w:line="320" w:before="0" w:after="0"/>
                              <w:jc w:val="both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i/>
                                <w:color w:val="00000A"/>
                                <w:sz w:val="24"/>
                                <w:szCs w:val="24"/>
                              </w:rPr>
                              <w:t>На фото: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  <w:t xml:space="preserve">сенатор Антін Горбачевський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  <w:t>(зліва),</w:t>
                            </w:r>
                            <w:r>
                              <w:rPr>
                                <w:rFonts w:cs="Times New Roman" w:ascii="Times New Roman" w:hAnsi="Times New Roman"/>
                                <w:i/>
                                <w:color w:val="00000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  <w:t>посол Лучан Зеліговскі (другий зліва),</w:t>
                            </w:r>
                            <w:r>
                              <w:rPr>
                                <w:rFonts w:cs="Times New Roman" w:ascii="Times New Roman" w:hAnsi="Times New Roman"/>
                                <w:i/>
                                <w:color w:val="00000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  <w:t>міністр Валерій Славек (справа)</w:t>
                            </w:r>
                            <w:r>
                              <w:rPr>
                                <w:rFonts w:cs="Times New Roman" w:ascii="Times New Roman" w:hAnsi="Times New Roman"/>
                                <w:i/>
                                <w:color w:val="00000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  <w:t>на прийомі у президента</w:t>
                            </w:r>
                            <w:r>
                              <w:rPr>
                                <w:rFonts w:cs="Times New Roman" w:ascii="Times New Roman" w:hAnsi="Times New Roman"/>
                                <w:i/>
                                <w:color w:val="00000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  <w:t>Республіки Польща Ігнація Мосцицького</w:t>
                            </w:r>
                            <w:r>
                              <w:rPr>
                                <w:rFonts w:cs="Times New Roman" w:ascii="Times New Roman" w:hAnsi="Times New Roman"/>
                                <w:i/>
                                <w:color w:val="00000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  <w:t>(другий справа).</w:t>
                            </w:r>
                            <w:r>
                              <w:rPr>
                                <w:rFonts w:cs="Times New Roman" w:ascii="Times New Roman" w:hAnsi="Times New Roman"/>
                                <w:i/>
                                <w:color w:val="00000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4"/>
                                <w:szCs w:val="24"/>
                              </w:rPr>
                              <w:t>10 квітня 1934 року Варшава</w:t>
                            </w: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465.7pt;height:54.5pt;mso-wrap-distance-left:9pt;mso-wrap-distance-right:9pt;mso-wrap-distance-top:0pt;mso-wrap-distance-bottom:0pt;margin-top:22.45pt;mso-position-vertical-relative:text;margin-left:5.8pt;mso-position-horizontal-relative:text">
                <v:textbox inset="0in,0in,0in,0in">
                  <w:txbxContent>
                    <w:p>
                      <w:pPr>
                        <w:pStyle w:val="Caption"/>
                        <w:spacing w:lineRule="exact" w:line="320" w:before="0" w:after="0"/>
                        <w:jc w:val="both"/>
                        <w:rPr/>
                      </w:pPr>
                      <w:r>
                        <w:rPr>
                          <w:rFonts w:cs="Times New Roman" w:ascii="Times New Roman" w:hAnsi="Times New Roman"/>
                          <w:i/>
                          <w:color w:val="00000A"/>
                          <w:sz w:val="24"/>
                          <w:szCs w:val="24"/>
                        </w:rPr>
                        <w:t>На фото: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24"/>
                          <w:szCs w:val="24"/>
                        </w:rPr>
                        <w:t xml:space="preserve">сенатор Антін Горбачевський </w:t>
                      </w:r>
                      <w:bookmarkStart w:id="1" w:name="_GoBack"/>
                      <w:bookmarkEnd w:id="1"/>
                      <w:r>
                        <w:rPr>
                          <w:rFonts w:cs="Times New Roman" w:ascii="Times New Roman" w:hAnsi="Times New Roman"/>
                          <w:color w:val="00000A"/>
                          <w:sz w:val="24"/>
                          <w:szCs w:val="24"/>
                        </w:rPr>
                        <w:t>(зліва),</w:t>
                      </w:r>
                      <w:r>
                        <w:rPr>
                          <w:rFonts w:cs="Times New Roman" w:ascii="Times New Roman" w:hAnsi="Times New Roman"/>
                          <w:i/>
                          <w:color w:val="00000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24"/>
                          <w:szCs w:val="24"/>
                        </w:rPr>
                        <w:t>посол Лучан Зеліговскі (другий зліва),</w:t>
                      </w:r>
                      <w:r>
                        <w:rPr>
                          <w:rFonts w:cs="Times New Roman" w:ascii="Times New Roman" w:hAnsi="Times New Roman"/>
                          <w:i/>
                          <w:color w:val="00000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24"/>
                          <w:szCs w:val="24"/>
                        </w:rPr>
                        <w:t>міністр Валерій Славек (справа)</w:t>
                      </w:r>
                      <w:r>
                        <w:rPr>
                          <w:rFonts w:cs="Times New Roman" w:ascii="Times New Roman" w:hAnsi="Times New Roman"/>
                          <w:i/>
                          <w:color w:val="00000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24"/>
                          <w:szCs w:val="24"/>
                        </w:rPr>
                        <w:t>на прийомі у президента</w:t>
                      </w:r>
                      <w:r>
                        <w:rPr>
                          <w:rFonts w:cs="Times New Roman" w:ascii="Times New Roman" w:hAnsi="Times New Roman"/>
                          <w:i/>
                          <w:color w:val="00000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24"/>
                          <w:szCs w:val="24"/>
                        </w:rPr>
                        <w:t>Республіки Польща Ігнація Мосцицького</w:t>
                      </w:r>
                      <w:r>
                        <w:rPr>
                          <w:rFonts w:cs="Times New Roman" w:ascii="Times New Roman" w:hAnsi="Times New Roman"/>
                          <w:i/>
                          <w:color w:val="00000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24"/>
                          <w:szCs w:val="24"/>
                        </w:rPr>
                        <w:t>(другий справа).</w:t>
                      </w:r>
                      <w:r>
                        <w:rPr>
                          <w:rFonts w:cs="Times New Roman" w:ascii="Times New Roman" w:hAnsi="Times New Roman"/>
                          <w:i/>
                          <w:color w:val="00000A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24"/>
                          <w:szCs w:val="24"/>
                        </w:rPr>
                        <w:t>10 квітня 1934 року Варшава</w:t>
                      </w:r>
                      <w:r>
                        <w:rPr>
                          <w:rFonts w:cs="Times New Roman" w:ascii="Times New Roman" w:hAnsi="Times New Roman"/>
                          <w:color w:val="00000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 міжвоєнній Польщі Антін Горбачевський виступив одним із лідерів парламентської партії Українське народно-демократичне об’єднання (УНДО). У липні 1925 р. він став одним із засновників УНДО і до вересня 1939 р. був незмінним членом його Народного (Центрального) комітету. Політичною метою УНДО була побудова у правовий спосіб незалежної та демократичної української держави та боротьба за дотримання конституційних громадянських прав українців у Польщі. 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11">
                <wp:simplePos x="0" y="0"/>
                <wp:positionH relativeFrom="margin">
                  <wp:posOffset>1100455</wp:posOffset>
                </wp:positionH>
                <wp:positionV relativeFrom="margin">
                  <wp:posOffset>-13970</wp:posOffset>
                </wp:positionV>
                <wp:extent cx="3700145" cy="4603750"/>
                <wp:effectExtent l="266700" t="228600" r="262890" b="178435"/>
                <wp:wrapSquare wrapText="bothSides"/>
                <wp:docPr id="9" name="Рисунок 2" descr="C:\Documents and Settings\User\Мои документы\Мои рисунки\Проект\Антін Горбачевський фото 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2" descr="C:\Documents and Settings\User\Мои документы\Мои рисунки\Проект\Антін Горбачевський фото 2.jpg"/>
                        <pic:cNvPicPr/>
                      </pic:nvPicPr>
                      <pic:blipFill>
                        <a:blip r:embed="rId11"/>
                        <a:srcRect l="0" t="5669" r="0" b="7494"/>
                        <a:stretch/>
                      </pic:blipFill>
                      <pic:spPr>
                        <a:xfrm>
                          <a:off x="0" y="0"/>
                          <a:ext cx="3699360" cy="460296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2" stroked="t" style="position:absolute;margin-left:86.65pt;margin-top:-1.1pt;width:291.25pt;height:362.4pt;mso-position-horizontal-relative:margin;mso-position-vertical-relative:margin">
                <v:imagedata r:id="rId12" o:detectmouseclick="t"/>
                <w10:wrap type="none"/>
                <v:stroke color="#c8c6bd" weight="190440" joinstyle="miter" endcap="flat"/>
                <v:shadow on="t" obscured="f" color="black"/>
              </v:rect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 xml:space="preserve">УНДО підтримувала перемовини з польськими політичними партіями, що увінчалися підписанням в 1935 році польсько-української угоди. 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20-х рр. XX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ст. Антін Горбачевський як заслужений сенатор Польщі і член Українського Національного об’єднання (УНДО) доклав чимало зусиль для відновлення українського національного життя в повіті, належав до ревізорських рад економічних установ Чорткова, активізував роботу Народного дому, сумлінно співпрацював   в повітовому союзі кооператорів. 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Антін Горбачевський у 20-30 роках минулого століття тричі був обраний від УНДО Сенатором Речі Посполитої, відкривав сесію Сенату 1935 року, як Маршалек-сеньйор, тривалий час виконував функції Голови Українського парламентського клубу. А. Горбачевському належить значний доробок правничих студій та видань. 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Мешканці Чорткова запам’ятали адвоката Горбачевського, як патріота та активного захисника людських прав в органах правосуддя. До слова, у провінційному Чорткові наприкінці 30-х років практикувало біля 30 адвокатів - тобто інструменти правової держави реально працювали. Горбачевський був одним з найдосвідченіших та найавторитетніших з них. 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28 червня 1936 р. в Чорткові відбулися урочистості з нагоди 80-річчя Антона Горбачевського, які стали помітною подією в житті української громади міста. Зі Львова прибули представники Союзу українських адвокатів, до керівництва якого він належав, відомі громадсько-політичні діячі - його соратники. Всі вони відзначали великі заслуги ювіляра у правничій діяльності та громадсько-політичних процесах.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column">
                  <wp:posOffset>3059430</wp:posOffset>
                </wp:positionH>
                <wp:positionV relativeFrom="paragraph">
                  <wp:posOffset>395605</wp:posOffset>
                </wp:positionV>
                <wp:extent cx="2896235" cy="3472180"/>
                <wp:effectExtent l="171450" t="114300" r="152400" b="71755"/>
                <wp:wrapTight wrapText="bothSides">
                  <wp:wrapPolygon edited="0">
                    <wp:start x="-995" y="-711"/>
                    <wp:lineTo x="-1279" y="18254"/>
                    <wp:lineTo x="142" y="20150"/>
                    <wp:lineTo x="2558" y="22046"/>
                    <wp:lineTo x="2700" y="22046"/>
                    <wp:lineTo x="22311" y="22046"/>
                    <wp:lineTo x="22453" y="22046"/>
                    <wp:lineTo x="22595" y="20506"/>
                    <wp:lineTo x="22595" y="3082"/>
                    <wp:lineTo x="22737" y="3082"/>
                    <wp:lineTo x="22026" y="2252"/>
                    <wp:lineTo x="21032" y="1185"/>
                    <wp:lineTo x="18616" y="-711"/>
                    <wp:lineTo x="-995" y="-711"/>
                  </wp:wrapPolygon>
                </wp:wrapTight>
                <wp:docPr id="10" name="Рисунок 4" descr="C:\Documents and Settings\User\Мои документы\Мои рисунки\Проект\А. Horbaczewski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4" descr="C:\Documents and Settings\User\Мои документы\Мои рисунки\Проект\А. Horbaczewski.jpg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2895480" cy="347148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88900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4" stroked="t" style="position:absolute;margin-left:240.9pt;margin-top:31.15pt;width:227.95pt;height:273.3pt">
                <v:imagedata r:id="rId14" o:detectmouseclick="t"/>
                <w10:wrap type="none"/>
                <v:stroke color="white" weight="88920" joinstyle="miter" endcap="flat"/>
                <v:shadow on="t" obscured="f" color="black"/>
              </v:rect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1 вересня 1939 року почалася Друга світова війна. 17 вересня Червона армія перейшла річку Збруч і вступила на територію Західної України. А 18 вересня 1939 року радянські війська вже були в Чорткові. Антіна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Горбачевського починають переслідувати, визивають на допити його доньку Лідію та зятя Івана-Романа Носика.  У січні 1940 року  енкаведисти нападають на будинок Антіна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Горбачевського о 4 год. ночі: все конфіскують і руйнують. Антін від розпачу падає і ломить у двох місцях праву руку. Вранці його відвозять до лікарні. Виявилося, що це був порятунок від вивозу на Сибір цілої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родини. Наступної ночі Антін прямо з лікарні втікає до родини Филиповичів у Львові, які приймають їх у свій дім з великим ризиком. У місяці лютому доносять, що за Горбачевським шукає НКВД. В березні 1940 року родині А. Горбачевського  вдається виїхати в  місто Краків. Там застали багато українських втікачів і вже навіть спеціальний табір для біженців. Антін був запрошений до праці в українському комітеті. У червні 1940 р.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Антін Горбачевський  із зятем Іваном їдуть до Праги. В грудні 1941 року родина Антона повертається на батьківщину. Антін їде з родиною до Чорткова, де 1942  року відкриває адвокатську канцелярію. </w:t>
      </w:r>
    </w:p>
    <w:p>
      <w:pPr>
        <w:pStyle w:val="Normal"/>
        <w:spacing w:lineRule="auto" w:line="360" w:before="0" w:after="0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 новим приходом більшовиків у березні 1944 р., 88-літній адвокат                    А.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Горбачевський разом з донькою, зятем І. Носиком та внучкою 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знову змушений їхати на захід, до Польщі.  Цього разу – назавжди. Дорогою він застудився. Він застудився і помер в місті Сянок 25 жовтня 1944 р.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1" distT="0" distB="0" distL="114300" distR="114300" simplePos="0" locked="0" layoutInCell="1" allowOverlap="1" relativeHeight="8" wp14:anchorId="72446DE4">
                <wp:simplePos x="0" y="0"/>
                <wp:positionH relativeFrom="column">
                  <wp:posOffset>142875</wp:posOffset>
                </wp:positionH>
                <wp:positionV relativeFrom="paragraph">
                  <wp:posOffset>121285</wp:posOffset>
                </wp:positionV>
                <wp:extent cx="2498090" cy="3053080"/>
                <wp:effectExtent l="266700" t="247650" r="264795" b="262255"/>
                <wp:wrapTight wrapText="bothSides">
                  <wp:wrapPolygon edited="0">
                    <wp:start x="-165" y="-1752"/>
                    <wp:lineTo x="-2307" y="-1483"/>
                    <wp:lineTo x="-2307" y="20086"/>
                    <wp:lineTo x="-1977" y="22377"/>
                    <wp:lineTo x="-989" y="23186"/>
                    <wp:lineTo x="-824" y="23456"/>
                    <wp:lineTo x="22407" y="23456"/>
                    <wp:lineTo x="22572" y="23186"/>
                    <wp:lineTo x="23561" y="22377"/>
                    <wp:lineTo x="23890" y="20086"/>
                    <wp:lineTo x="23890" y="674"/>
                    <wp:lineTo x="22078" y="-1348"/>
                    <wp:lineTo x="21913" y="-1752"/>
                    <wp:lineTo x="-165" y="-1752"/>
                  </wp:wrapPolygon>
                </wp:wrapTight>
                <wp:docPr id="11" name="Рисунок 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9" descr=""/>
                        <pic:cNvPicPr/>
                      </pic:nvPicPr>
                      <pic:blipFill>
                        <a:blip r:embed="rId15"/>
                        <a:srcRect l="5746" t="2039" r="5401" b="4375"/>
                        <a:stretch/>
                      </pic:blipFill>
                      <pic:spPr>
                        <a:xfrm>
                          <a:off x="0" y="0"/>
                          <a:ext cx="2497320" cy="305244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9" stroked="t" style="position:absolute;margin-left:11.25pt;margin-top:9.55pt;width:196.6pt;height:240.3pt" wp14:anchorId="72446DE4">
                <v:imagedata r:id="rId15" o:detectmouseclick="t"/>
                <w10:wrap type="none"/>
                <v:stroke color="#c8c6bd" weight="190440" joinstyle="miter" endcap="flat"/>
                <v:shadow on="t" obscured="f" color="black"/>
              </v:rect>
            </w:pict>
          </mc:Fallback>
        </mc:AlternateConten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Відомості про родину А. Горбачевського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Внучка А. Горбачевського             Ірина Носик разом з чоловіком змушена була емігрувати закордон. Спочатку вони, перепливши через океан, оселилися в канадському місті Вінніпег, а згодом переселилися в м. Торонто. Ірина Носик стала відомою художницею, доктором мистецтвознавства, брала участь у різних світових конкурсах та виставках, працювала тривалий час головним художником університету м. Торонто. Навчалася в університетах Інсбруку (Австрія) та Онтаріо (Канада).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 </w:t>
      </w:r>
    </w:p>
    <w:p>
      <w:pPr>
        <w:pStyle w:val="Normal"/>
        <w:spacing w:lineRule="auto" w:line="360" w:before="0" w:after="0"/>
        <w:ind w:left="708" w:hanging="0"/>
        <w:jc w:val="both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s">
            <w:drawing>
              <wp:anchor behindDoc="1" distT="0" distB="0" distL="114300" distR="113665" simplePos="0" locked="0" layoutInCell="1" allowOverlap="1" relativeHeight="7">
                <wp:simplePos x="0" y="0"/>
                <wp:positionH relativeFrom="column">
                  <wp:posOffset>145415</wp:posOffset>
                </wp:positionH>
                <wp:positionV relativeFrom="paragraph">
                  <wp:posOffset>166370</wp:posOffset>
                </wp:positionV>
                <wp:extent cx="2345690" cy="3260090"/>
                <wp:effectExtent l="285750" t="247650" r="283845" b="207645"/>
                <wp:wrapTight wrapText="bothSides">
                  <wp:wrapPolygon edited="0">
                    <wp:start x="-175" y="-1641"/>
                    <wp:lineTo x="-1228" y="-1515"/>
                    <wp:lineTo x="-2632" y="-379"/>
                    <wp:lineTo x="-2632" y="20577"/>
                    <wp:lineTo x="-1930" y="22597"/>
                    <wp:lineTo x="-175" y="22976"/>
                    <wp:lineTo x="21582" y="22976"/>
                    <wp:lineTo x="21933" y="22976"/>
                    <wp:lineTo x="23162" y="22724"/>
                    <wp:lineTo x="23162" y="22597"/>
                    <wp:lineTo x="23337" y="22597"/>
                    <wp:lineTo x="24039" y="20956"/>
                    <wp:lineTo x="24039" y="505"/>
                    <wp:lineTo x="24214" y="-252"/>
                    <wp:lineTo x="22635" y="-1515"/>
                    <wp:lineTo x="21582" y="-1641"/>
                    <wp:lineTo x="-175" y="-1641"/>
                  </wp:wrapPolygon>
                </wp:wrapTight>
                <wp:docPr id="12" name="Рисунок 7" descr="C:\Documents and Settings\User\Мои документы\Мои рисунки\Проект\image2243041991091614900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7" descr="C:\Documents and Settings\User\Мои документы\Мои рисунки\Проект\image2243041991091614900.jpg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2345040" cy="325944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c8c6bd"/>
                          </a:solidFill>
                          <a:miter/>
                        </a:ln>
                        <a:effectLst>
                          <a:outerShdw algn="bl" blurRad="254000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fov="5400000" prst="perspectiveFront"/>
                          <a:lightRig dir="t" rig="threePt">
                            <a:rot lat="0" lon="0" rev="2100000"/>
                          </a:lightRig>
                        </a:scene3d>
                        <a:sp3d extrusionH="25400">
                          <a:bevelT prst="hardEdge" w="304800" h="152400"/>
                          <a:extrusionClr>
                            <a:srgbClr val="000000"/>
                          </a:extrusion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7" stroked="t" style="position:absolute;margin-left:11.45pt;margin-top:13.1pt;width:184.6pt;height:256.6pt">
                <v:imagedata r:id="rId17" o:detectmouseclick="t"/>
                <w10:wrap type="none"/>
                <v:stroke color="#c8c6bd" weight="190440" joinstyle="miter" endcap="flat"/>
                <v:shadow on="t" obscured="f" color="black"/>
              </v:rect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 xml:space="preserve">Брат Антіна Горбачевського Іван – вчений-біохімік з світовим ім’ям, людина,   яка прославила український народ.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Іван Горбачевський - доктор медичних наук, професор, декан медичного факультету Карлового університету в Празі, ректор цього університету, член Санітарної Ради Чеського Королівства, найвищої Ради здоров’я Австро-Угорщини у Відні, довічний член Палати Панів Австрійського Парламенту, дійсний таємний радник Імператора, перший українець, який був міністром охорони здоров’я Австро-Угорщини, ректор Українського Вільного Університету у Відні й Празі. Він був дійсним членом Української Академії наук з 1925 року. В 1899 році обраний дійсним членом Наукового Товариства імені Тараса Шевченка.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Висновок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А. Горбачевський без перебільшення знакова постать для  Чортківського краю. З його ім’ям пов’язана ціла низка визначних подій нашого міста. Він був відомим адвокатом, громадським, політичним діячем, сенатором польського парламенту, депутатом Галицького сейму, працював на різних  державних посадах Австро-Угорщини, Західноукраїнської Народної Республіки. Власне з ним почалася адвокатська ера в Галичині і на Чортківщині. 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А. Горбачевський захищав права українців у судах, відстоював їхні інтереси у державних установах, долучився до відкриття правничих, кредитних, кооперативних товариств у місті. Його діяльність сприяла розвитку українського національного, демократичного руху. Постать А. Горбачевського поєднує в собі інтелігента, мецената, захисника права. Він відчув на собі усі складнощі та перепитії буремного 20 століття з його війнами, репресіями, постійним натиском на українців. Однак зумів вистояти, не зламати своїх переконань, громадянської позиції. На прикладі відомого адвоката ми - українці повинні розвивати свій край, державу.  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Web"/>
        <w:shd w:val="clear" w:color="auto" w:fill="FFFFFF"/>
        <w:spacing w:lineRule="atLeast" w:line="276" w:beforeAutospacing="0" w:before="0" w:afterAutospacing="0" w:after="0"/>
        <w:jc w:val="center"/>
        <w:textAlignment w:val="baseline"/>
        <w:rPr>
          <w:rFonts w:eastAsia="Calibri" w:eastAsiaTheme="minorHAnsi"/>
          <w:b/>
          <w:b/>
          <w:sz w:val="28"/>
          <w:szCs w:val="28"/>
          <w:lang w:eastAsia="en-US"/>
        </w:rPr>
      </w:pPr>
      <w:r>
        <w:rPr>
          <w:rFonts w:eastAsia="Calibri" w:eastAsiaTheme="minorHAnsi"/>
          <w:b/>
          <w:sz w:val="28"/>
          <w:szCs w:val="28"/>
          <w:lang w:eastAsia="en-US"/>
        </w:rPr>
        <w:t>Список використаної літератури:</w:t>
      </w:r>
    </w:p>
    <w:p>
      <w:pPr>
        <w:pStyle w:val="NormalWeb"/>
        <w:shd w:val="clear" w:color="auto" w:fill="FFFFFF"/>
        <w:spacing w:lineRule="atLeast" w:line="276" w:beforeAutospacing="0" w:before="0" w:afterAutospacing="0" w:after="0"/>
        <w:jc w:val="center"/>
        <w:textAlignment w:val="baseline"/>
        <w:rPr>
          <w:rFonts w:eastAsia="Calibri" w:eastAsiaTheme="minorHAnsi"/>
          <w:sz w:val="28"/>
          <w:szCs w:val="28"/>
          <w:lang w:eastAsia="en-US"/>
        </w:rPr>
      </w:pPr>
      <w:r>
        <w:rPr>
          <w:rFonts w:eastAsia="Calibri" w:eastAsiaTheme="minorHAnsi"/>
          <w:sz w:val="28"/>
          <w:szCs w:val="28"/>
          <w:lang w:eastAsia="en-US"/>
        </w:rPr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uto" w:line="360" w:beforeAutospacing="0" w:before="0" w:afterAutospacing="0" w:after="0"/>
        <w:textAlignment w:val="baseline"/>
        <w:rPr>
          <w:rFonts w:eastAsia="Calibri"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  <w:shd w:fill="FFFFFF" w:val="clear"/>
        </w:rPr>
        <w:t>Базалінський А. Забуті імена Чорткова// Голос народу. – 22.06.1991р.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uto" w:line="360" w:beforeAutospacing="0" w:before="0" w:afterAutospacing="0" w:after="0"/>
        <w:textAlignment w:val="baseline"/>
        <w:rPr>
          <w:rFonts w:eastAsia="Calibri" w:eastAsiaTheme="minorHAnsi"/>
          <w:sz w:val="28"/>
          <w:szCs w:val="28"/>
          <w:lang w:eastAsia="en-US"/>
        </w:rPr>
      </w:pPr>
      <w:r>
        <w:rPr>
          <w:rStyle w:val="Style15"/>
          <w:i w:val="false"/>
          <w:color w:val="000000"/>
          <w:sz w:val="28"/>
          <w:szCs w:val="28"/>
        </w:rPr>
        <w:t>Гонський І.</w:t>
      </w:r>
      <w:r>
        <w:rPr>
          <w:rStyle w:val="Style15"/>
          <w:color w:val="000000"/>
          <w:sz w:val="28"/>
          <w:szCs w:val="28"/>
        </w:rPr>
        <w:t xml:space="preserve"> </w:t>
      </w:r>
      <w:r>
        <w:rPr>
          <w:rStyle w:val="Style15"/>
          <w:i w:val="false"/>
          <w:color w:val="000000"/>
          <w:sz w:val="28"/>
          <w:szCs w:val="28"/>
        </w:rPr>
        <w:t>І</w:t>
      </w:r>
      <w:r>
        <w:rPr>
          <w:color w:val="000000"/>
          <w:sz w:val="28"/>
          <w:szCs w:val="28"/>
        </w:rPr>
        <w:t>ван Горбачевський у спогадах і листуваннях. – Тернопіль,  2004. – С. 134-139.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uto" w:line="360" w:beforeAutospacing="0" w:before="0" w:afterAutospacing="0" w:after="0"/>
        <w:textAlignment w:val="baseline"/>
        <w:rPr>
          <w:rFonts w:eastAsia="Calibri" w:eastAsiaTheme="minorHAnsi"/>
          <w:sz w:val="28"/>
          <w:szCs w:val="28"/>
          <w:lang w:eastAsia="en-US"/>
        </w:rPr>
      </w:pPr>
      <w:r>
        <w:rPr>
          <w:rStyle w:val="Style15"/>
          <w:i w:val="false"/>
          <w:color w:val="000000"/>
          <w:sz w:val="28"/>
          <w:szCs w:val="28"/>
        </w:rPr>
        <w:t>Горбачевська Носик Л.</w:t>
      </w:r>
      <w:r>
        <w:rPr>
          <w:rStyle w:val="Appleconvertedspace"/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Антін Горбачевський, організатор Чортківщини // Історично-мемуарний збірник Чортківської округи. – Нью Йорк–Париж–Сідней–Торонто, 1974. – С. 79.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uto" w:line="360" w:beforeAutospacing="0" w:before="0" w:afterAutospacing="0" w:after="0"/>
        <w:textAlignment w:val="baseline"/>
        <w:rPr>
          <w:rFonts w:eastAsia="Calibri"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Історично-мемуарний збірник Чортківської округи. – Нью Йорк–Париж–Сідней–Торонто, 1974. – С. 68.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Лахманюк, Т. Антін Горбачевський: життя і діяльність // Українська історична  біографістика: забуте і невідоме – Тернопіль, 2008. – Ч. 2. – С. 103-108.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uto" w:line="360" w:beforeAutospacing="0" w:before="0" w:afterAutospacing="0" w:after="0"/>
        <w:jc w:val="both"/>
        <w:textAlignment w:val="baseline"/>
        <w:rPr>
          <w:color w:val="000000"/>
          <w:sz w:val="28"/>
          <w:szCs w:val="28"/>
        </w:rPr>
      </w:pPr>
      <w:r>
        <w:rPr>
          <w:rStyle w:val="Style15"/>
          <w:i w:val="false"/>
          <w:color w:val="000000"/>
          <w:sz w:val="28"/>
          <w:szCs w:val="28"/>
        </w:rPr>
        <w:t>Павлишин О.</w:t>
      </w:r>
      <w:r>
        <w:rPr>
          <w:rStyle w:val="Appleconvertedspace"/>
          <w:i/>
          <w:i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Організація цивільної влади ЗУНР у повітах Галичини (листопад-грудень 1918 року)  // Україна Модерна. – Ч. 2-3. –1999.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Степаненко О. Він переконував агрументами, захищав – без меча [Електронний ресурс] / О. Степаненко // Гельсінська Ініціатива – XXI.–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http://21.helsinki.org.ua/index.</w:t>
      </w:r>
    </w:p>
    <w:p>
      <w:pPr>
        <w:pStyle w:val="NormalWeb"/>
        <w:numPr>
          <w:ilvl w:val="0"/>
          <w:numId w:val="1"/>
        </w:numPr>
        <w:shd w:val="clear" w:color="auto" w:fill="FFFFFF"/>
        <w:spacing w:lineRule="auto" w:line="360" w:beforeAutospacing="0" w:before="0" w:afterAutospacing="0" w:after="0"/>
        <w:textAlignment w:val="baseline"/>
        <w:rPr>
          <w:rFonts w:eastAsia="Calibri"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  <w:shd w:fill="FFFFFF" w:val="clear"/>
        </w:rPr>
        <w:t>Ханас, В. Горбачевський Антін Якович // Тернопільський енциклопедичний словник : у 4 т. / ред. колегія.: Г. Яворський та ін. — Тернопіль, 2004. — Т. 1: А — Й. — С. 392-393.</w:t>
      </w:r>
    </w:p>
    <w:p>
      <w:pPr>
        <w:pStyle w:val="Normal"/>
        <w:spacing w:lineRule="auto" w:line="360" w:before="0" w:after="0"/>
        <w:jc w:val="both"/>
        <w:rPr/>
      </w:pPr>
      <w:r>
        <w:rPr/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Verdana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rFonts w:ascii="Times New Roman" w:hAnsi="Times New Roman" w:eastAsia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23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uk-UA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a2bf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414f98"/>
    <w:rPr>
      <w:rFonts w:ascii="Tahoma" w:hAnsi="Tahoma" w:cs="Tahoma"/>
      <w:sz w:val="16"/>
      <w:szCs w:val="16"/>
    </w:rPr>
  </w:style>
  <w:style w:type="character" w:styleId="Appleconvertedspace" w:customStyle="1">
    <w:name w:val="apple-converted-space"/>
    <w:basedOn w:val="DefaultParagraphFont"/>
    <w:qFormat/>
    <w:rsid w:val="00f36987"/>
    <w:rPr/>
  </w:style>
  <w:style w:type="character" w:styleId="Style15">
    <w:name w:val="Виділення"/>
    <w:basedOn w:val="DefaultParagraphFont"/>
    <w:uiPriority w:val="20"/>
    <w:qFormat/>
    <w:rsid w:val="00f36987"/>
    <w:rPr>
      <w:i/>
      <w:iCs/>
    </w:rPr>
  </w:style>
  <w:style w:type="character" w:styleId="Style16">
    <w:name w:val="Гіперпосилання"/>
    <w:basedOn w:val="DefaultParagraphFont"/>
    <w:uiPriority w:val="99"/>
    <w:semiHidden/>
    <w:unhideWhenUsed/>
    <w:rsid w:val="00072705"/>
    <w:rPr>
      <w:color w:val="0000FF"/>
      <w:u w:val="single"/>
    </w:rPr>
  </w:style>
  <w:style w:type="character" w:styleId="ListLabel1">
    <w:name w:val="ListLabel 1"/>
    <w:qFormat/>
    <w:rPr>
      <w:rFonts w:eastAsia="Calibri" w:cs="Times New Roman"/>
      <w:b/>
      <w:i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ascii="Times New Roman" w:hAnsi="Times New Roman" w:eastAsia="Times New Roman" w:cs="Times New Roman"/>
      <w:color w:val="000000"/>
      <w:sz w:val="28"/>
      <w:szCs w:val="28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Free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>
    <w:name w:val="Покажчик"/>
    <w:basedOn w:val="Normal"/>
    <w:qFormat/>
    <w:pPr>
      <w:suppressLineNumbers/>
    </w:pPr>
    <w:rPr>
      <w:rFonts w:cs="FreeSans"/>
    </w:rPr>
  </w:style>
  <w:style w:type="paragraph" w:styleId="Style22" w:customStyle="1">
    <w:name w:val="Знак"/>
    <w:basedOn w:val="Normal"/>
    <w:qFormat/>
    <w:rsid w:val="00bd2847"/>
    <w:pPr>
      <w:spacing w:lineRule="auto" w:line="240" w:before="0" w:after="0"/>
    </w:pPr>
    <w:rPr>
      <w:rFonts w:ascii="Verdana" w:hAnsi="Verdana" w:eastAsia="Times New Roman" w:cs="Verdan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8a3793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414f9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uiPriority w:val="35"/>
    <w:unhideWhenUsed/>
    <w:qFormat/>
    <w:rsid w:val="00414f98"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a2135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paragraph" w:styleId="Style23">
    <w:name w:val="Вміст рам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3F42F-1A5C-4878-8212-FFBEE1898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Application>LibreOffice/5.1.6.2$Linux_X86_64 LibreOffice_project/10m0$Build-2</Application>
  <Pages>15</Pages>
  <Words>2456</Words>
  <Characters>15902</Characters>
  <CharactersWithSpaces>18489</CharactersWithSpaces>
  <Paragraphs>78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2013-10-11T07:15:00Z</dcterms:created>
  <dc:creator>User</dc:creator>
  <dc:description/>
  <dc:language>uk-UA</dc:language>
  <cp:lastModifiedBy/>
  <dcterms:modified xsi:type="dcterms:W3CDTF">2020-02-27T17:12:49Z</dcterms:modified>
  <cp:revision>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