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Міністерство  освіти і науки, молоді  і  спорту України</w:t>
      </w:r>
    </w:p>
    <w:p>
      <w:pPr>
        <w:pStyle w:val="Normal"/>
        <w:spacing w:lineRule="auto" w:line="36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sz w:val="28"/>
          <w:szCs w:val="28"/>
        </w:rPr>
        <w:t>Відділ освіти Чортківської райдержадміністрації</w:t>
      </w:r>
    </w:p>
    <w:p>
      <w:pPr>
        <w:pStyle w:val="Normal"/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Всеукраїнський  конкурс учнівської творчості</w:t>
      </w:r>
    </w:p>
    <w:p>
      <w:pPr>
        <w:pStyle w:val="Normal"/>
        <w:spacing w:lineRule="auto" w:line="360"/>
        <w:ind w:left="0" w:right="0" w:firstLine="709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«Об’єднаймося ж, брати мої» </w:t>
      </w:r>
    </w:p>
    <w:p>
      <w:pPr>
        <w:pStyle w:val="Normal"/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sz w:val="28"/>
          <w:szCs w:val="28"/>
        </w:rPr>
        <w:t>Дослідницька  робота  на  тему: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</w:t>
      </w:r>
      <w:r>
        <w:rPr>
          <w:rFonts w:cs="Times New Roman" w:ascii="Times New Roman" w:hAnsi="Times New Roman"/>
          <w:b/>
          <w:bCs/>
          <w:sz w:val="28"/>
          <w:szCs w:val="28"/>
        </w:rPr>
        <w:t>«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Гуртуймося, Братове-Українці! Лиш через терни шлях веде до зір»</w:t>
      </w:r>
    </w:p>
    <w:p>
      <w:pPr>
        <w:pStyle w:val="Normal"/>
        <w:spacing w:lineRule="auto" w:line="36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left="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Підготувала: </w:t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вчитель історії і правознавства </w:t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Джуринської ЗОШ І-ІІІ ступенів </w:t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Горин Надія Іванівна</w:t>
      </w:r>
    </w:p>
    <w:p>
      <w:pPr>
        <w:pStyle w:val="Normal"/>
        <w:spacing w:lineRule="auto" w:line="360"/>
        <w:ind w:left="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left="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</w:t>
      </w:r>
    </w:p>
    <w:p>
      <w:pPr>
        <w:pStyle w:val="Normal"/>
        <w:spacing w:lineRule="auto" w:line="36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2015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rFonts w:cs="Times New Roman" w:ascii="Times New Roman" w:hAnsi="Times New Roman"/>
        </w:rPr>
        <w:t xml:space="preserve">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ТЕЗИ – АНОТАЦІЯ  РОБОТИ</w:t>
      </w:r>
    </w:p>
    <w:p>
      <w:pPr>
        <w:pStyle w:val="Normal"/>
        <w:spacing w:lineRule="auto" w:line="288" w:beforeAutospacing="1" w:afterAutospacing="1"/>
        <w:ind w:left="0" w:right="0" w:firstLine="709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88" w:beforeAutospacing="1" w:afterAutospacing="1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Незалежність  України прийшла як результат тисячолітньої боротьби українського народу за право мати свою національну державу, яка повинна стати запорукою успішного культурного і політичного розвитку суспільства.</w:t>
      </w:r>
    </w:p>
    <w:p>
      <w:pPr>
        <w:pStyle w:val="Normal"/>
        <w:spacing w:lineRule="auto" w:line="288" w:beforeAutospacing="1" w:afterAutospacing="1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Успіх нинішнього українського державотворення значною мірою залежить від того, чи зуміємо ми об’єктивно проаналізувати власний історичний досвід, зокрема усвідомити, як формувалася і функціонувала українська державницька ідея. </w:t>
      </w:r>
    </w:p>
    <w:p>
      <w:pPr>
        <w:pStyle w:val="Normal"/>
        <w:spacing w:lineRule="auto" w:line="288" w:beforeAutospacing="1" w:afterAutospacing="1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За час своєї незалежності Україна подолала шлях від формальної республіки у складі колишнього СРСР до відомої у світі держави, – 123 країни визнали нас, а майже з 90 країнами встановлено дипломатичні відносини.</w:t>
      </w:r>
    </w:p>
    <w:p>
      <w:pPr>
        <w:pStyle w:val="Normal"/>
        <w:spacing w:lineRule="auto" w:line="288" w:beforeAutospacing="1" w:afterAutospacing="1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Незалежність нашої держави стала реальністю. Україна має свій герб, прапор, гімн і державну мову. Проте боротьба за національну культуру, за українську мову, а відтак і за державу  іде і до сьогодні.</w:t>
      </w:r>
    </w:p>
    <w:p>
      <w:pPr>
        <w:pStyle w:val="Normal"/>
        <w:spacing w:lineRule="auto" w:line="288" w:beforeAutospacing="1" w:afterAutospacing="1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Революція на граніті стала переломним моментом в утвердженні незалежності України, а молоде покоління вже на початку 90-х років засвідчило своє бажання і відстояло право жити у вільній демократичній державі. Юнацький ентузіазм, помножений на чітку та продуману організацію акцій, дав змогу проявити неабиякий політичний потенціал українського молодіжного руху, який змусив рахуватися з собою і тодішніх компартійних можновладців, і досвідчених діячів опозиції.</w:t>
      </w:r>
    </w:p>
    <w:p>
      <w:pPr>
        <w:pStyle w:val="Normal"/>
        <w:spacing w:lineRule="auto" w:line="288" w:beforeAutospacing="1" w:afterAutospacing="1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Головною стратегічною метою прихильників «помаранчевої» революції було усунення від влади корупційних кланів на чолі з Л. Кучмою; подолання корупції та побутового криміналу, подолання успадкованої від радянських часів непрозорої авторитарної влади; звільнення ЗМІ від її контролю; відновлення демократії та народовладдя; зміна політичної, економічної та культурної еліти на молодшу і не пов’язану з олігархічною владою; націоналізація характеру політичного режиму в Україні; спрямування розвитку в бік «відкритого суспільства» - Європи.</w:t>
      </w:r>
    </w:p>
    <w:p>
      <w:pPr>
        <w:pStyle w:val="Normal"/>
        <w:spacing w:lineRule="auto" w:line="288" w:beforeAutospacing="1" w:afterAutospacing="1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Євромайдан  уже підніс громадянське і громадське суспільство в Україні на якісно вищий рівень: він утвердив у свідомості міжнародного співтовариства європейську сутність українців, європейський вектор нашого історичного шляху і цивілізаційного вибору новітньої України.</w:t>
      </w:r>
    </w:p>
    <w:p>
      <w:pPr>
        <w:pStyle w:val="Normal"/>
        <w:spacing w:lineRule="auto" w:line="288" w:beforeAutospacing="1" w:afterAutospacing="1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Київський Євромайдан має символічну функцію: в ньому зосередилася квінтесенція нової політичної еліти, яка щойно тепер зголошується до слова й заявляє про готовність замінити олігархічно - рекетну систему нашої держави як на кадровому, так і на ціннісному рівнях.</w:t>
      </w:r>
    </w:p>
    <w:p>
      <w:pPr>
        <w:pStyle w:val="Normal"/>
        <w:spacing w:lineRule="auto" w:line="288" w:beforeAutospacing="1" w:afterAutospacing="1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Кривавою сторінкою новітньої історії України в герці за свою незалежність стала Антитерористична операція проти  російської збройної агресії на сході України (також  «гібридна війна» на сході України) — збройний конфлікт на частині території Донецької і Луганської областей, де гинуть герої, де ллється кров, де страждають люди і руйнується економіка країни. Ці військові дії, на жаль, є реальністю сьогодення.</w:t>
      </w:r>
    </w:p>
    <w:p>
      <w:pPr>
        <w:pStyle w:val="Normal"/>
        <w:spacing w:lineRule="auto" w:line="288" w:beforeAutospacing="1" w:afterAutospacing="1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Дане дослідження має на меті визбирати і осмислити події найновітнішої української історії, що окреслюють нашу нелегку боротьбу за таку омріяну Незалежність. Матеріали дослідницької роботи матимуть таку сферу використання: уроки історії України в 10-11 класі, позакласна діяльність з предмета, створення Галереї слави, зустрічі з героями Євромайдану, АТО.</w:t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31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7d12"/>
    <w:pPr>
      <w:widowControl/>
      <w:bidi w:val="0"/>
      <w:spacing w:lineRule="auto" w:line="259" w:beforeAutospacing="0" w:before="0" w:afterAutospacing="0" w:after="160"/>
      <w:ind w:left="0" w:right="0" w:hanging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ae2157"/>
    <w:pPr>
      <w:widowControl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LibreOffice/5.1.6.2$Linux_X86_64 LibreOffice_project/10m0$Build-2</Application>
  <Pages>3</Pages>
  <Words>460</Words>
  <Characters>3073</Characters>
  <CharactersWithSpaces>3855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2015-11-28T19:51:00Z</dcterms:created>
  <dc:creator>Кульчик</dc:creator>
  <dc:description/>
  <dc:language>uk-UA</dc:language>
  <cp:lastModifiedBy/>
  <cp:lastPrinted>2015-11-29T06:45:00Z</cp:lastPrinted>
  <dcterms:modified xsi:type="dcterms:W3CDTF">2020-03-16T11:49:49Z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