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1" w:rsidRPr="00676F82" w:rsidRDefault="00CB5C59" w:rsidP="00676F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 Вступ.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Використання краєзнавчого принципу у формуванні основних географічних </w:t>
      </w:r>
      <w:proofErr w:type="spellStart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учнів: </w:t>
      </w:r>
    </w:p>
    <w:p w:rsidR="00CB5C59" w:rsidRPr="00676F82" w:rsidRDefault="00CB5C59" w:rsidP="00676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методологічні аспекти вивчення географії рідного краю;</w:t>
      </w:r>
    </w:p>
    <w:p w:rsidR="00CB5C59" w:rsidRPr="00676F82" w:rsidRDefault="00CB5C59" w:rsidP="00676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краєзнавчий принцип в системі географічних наук;</w:t>
      </w:r>
    </w:p>
    <w:p w:rsidR="00CB5C59" w:rsidRPr="00676F82" w:rsidRDefault="00CB5C59" w:rsidP="00676F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приклади використання краєзнавчого матеріалу на уроках</w:t>
      </w:r>
      <w:r w:rsidR="004C577A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географії та в позаурочний час.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 Фізико-географічні положення, природні умови та ресурси с. Боложівка.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6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 Науково-проектне дослідження на тему «Піщаний кар’єр с. Боложівка».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76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 Соціально-проектне дослідження «</w:t>
      </w:r>
      <w:proofErr w:type="spellStart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Мікротопоніми</w:t>
      </w:r>
      <w:proofErr w:type="spellEnd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с. Боложівка».</w:t>
      </w:r>
      <w:proofErr w:type="gramEnd"/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76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6F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Навчально-проектне дослідження водних ресурсів села «Водні скарби рідного краю в дитячому баченні».</w:t>
      </w:r>
    </w:p>
    <w:p w:rsidR="00CB5C59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76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6F82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CB5C59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Система екологічного </w:t>
      </w:r>
      <w:r w:rsidR="0087661D" w:rsidRPr="00676F82">
        <w:rPr>
          <w:rFonts w:ascii="Times New Roman" w:hAnsi="Times New Roman" w:cs="Times New Roman"/>
          <w:sz w:val="28"/>
          <w:szCs w:val="28"/>
          <w:lang w:val="uk-UA"/>
        </w:rPr>
        <w:t>вихов</w:t>
      </w:r>
      <w:r w:rsidR="00197758" w:rsidRPr="00676F82">
        <w:rPr>
          <w:rFonts w:ascii="Times New Roman" w:hAnsi="Times New Roman" w:cs="Times New Roman"/>
          <w:sz w:val="28"/>
          <w:szCs w:val="28"/>
          <w:lang w:val="uk-UA"/>
        </w:rPr>
        <w:t>ання в  географічному  краєзнавстві: екологічна  освіта  учнів  на   прикладі  про</w:t>
      </w:r>
      <w:r w:rsidR="00685761" w:rsidRPr="00676F82">
        <w:rPr>
          <w:rFonts w:ascii="Times New Roman" w:hAnsi="Times New Roman" w:cs="Times New Roman"/>
          <w:sz w:val="28"/>
          <w:szCs w:val="28"/>
          <w:lang w:val="uk-UA"/>
        </w:rPr>
        <w:t>ведення  екологічної  стежки.</w:t>
      </w:r>
    </w:p>
    <w:p w:rsidR="0087661D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76F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6F82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87661D" w:rsidRPr="00676F8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87661D" w:rsidRPr="00676F82">
        <w:rPr>
          <w:rFonts w:ascii="Times New Roman" w:hAnsi="Times New Roman" w:cs="Times New Roman"/>
          <w:sz w:val="28"/>
          <w:szCs w:val="28"/>
          <w:lang w:val="uk-UA"/>
        </w:rPr>
        <w:t xml:space="preserve"> Висновки.</w:t>
      </w:r>
    </w:p>
    <w:p w:rsidR="0087661D" w:rsidRPr="00676F82" w:rsidRDefault="004C577A" w:rsidP="00676F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82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="0087661D" w:rsidRPr="00676F82">
        <w:rPr>
          <w:rFonts w:ascii="Times New Roman" w:hAnsi="Times New Roman" w:cs="Times New Roman"/>
          <w:sz w:val="28"/>
          <w:szCs w:val="28"/>
          <w:lang w:val="uk-UA"/>
        </w:rPr>
        <w:t>. Використана література.</w:t>
      </w:r>
      <w:bookmarkStart w:id="0" w:name="_GoBack"/>
      <w:bookmarkEnd w:id="0"/>
    </w:p>
    <w:sectPr w:rsidR="0087661D" w:rsidRPr="00676F82" w:rsidSect="00676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B9F"/>
    <w:multiLevelType w:val="hybridMultilevel"/>
    <w:tmpl w:val="0EFC3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D59"/>
    <w:rsid w:val="0013044A"/>
    <w:rsid w:val="00197758"/>
    <w:rsid w:val="00292D59"/>
    <w:rsid w:val="002D77E1"/>
    <w:rsid w:val="00361830"/>
    <w:rsid w:val="004C577A"/>
    <w:rsid w:val="00543E44"/>
    <w:rsid w:val="00676F82"/>
    <w:rsid w:val="00685761"/>
    <w:rsid w:val="0087661D"/>
    <w:rsid w:val="00BD046E"/>
    <w:rsid w:val="00CB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2FAC-0B9F-44DB-A541-000D9A6B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2003-08-31T23:52:00Z</dcterms:created>
  <dcterms:modified xsi:type="dcterms:W3CDTF">2003-08-31T23:52:00Z</dcterms:modified>
</cp:coreProperties>
</file>