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8D5" w:rsidRPr="003E06E1" w:rsidRDefault="005C38D5" w:rsidP="00A741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>Синьківська загальноосвітня школа І-ІІІ  ступенів</w:t>
      </w: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B2318" w:rsidRPr="003E06E1" w:rsidRDefault="00CB2318" w:rsidP="00A741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>Майстер-клас на тему</w:t>
      </w:r>
      <w:r w:rsidR="005A56C3">
        <w:rPr>
          <w:rFonts w:ascii="Times New Roman" w:hAnsi="Times New Roman" w:cs="Times New Roman"/>
          <w:sz w:val="28"/>
          <w:szCs w:val="28"/>
        </w:rPr>
        <w:t>:</w:t>
      </w: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6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A56C3">
        <w:rPr>
          <w:rFonts w:ascii="Times New Roman" w:hAnsi="Times New Roman" w:cs="Times New Roman"/>
          <w:b/>
          <w:sz w:val="28"/>
          <w:szCs w:val="28"/>
        </w:rPr>
        <w:t>«</w:t>
      </w:r>
      <w:r w:rsidRPr="003E06E1">
        <w:rPr>
          <w:rFonts w:ascii="Times New Roman" w:hAnsi="Times New Roman" w:cs="Times New Roman"/>
          <w:b/>
          <w:sz w:val="28"/>
          <w:szCs w:val="28"/>
        </w:rPr>
        <w:t>Методи комп’ютерного моделювання фізичних процесів як засіб розвитку ключових компетентностей здобувачів освіти</w:t>
      </w:r>
      <w:r w:rsidR="005A56C3">
        <w:rPr>
          <w:rFonts w:ascii="Times New Roman" w:hAnsi="Times New Roman" w:cs="Times New Roman"/>
          <w:b/>
          <w:sz w:val="28"/>
          <w:szCs w:val="28"/>
        </w:rPr>
        <w:t>»</w:t>
      </w: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318" w:rsidRPr="003E06E1" w:rsidRDefault="00CB2318" w:rsidP="00A7412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B2318" w:rsidRPr="003E06E1" w:rsidRDefault="00CB2318" w:rsidP="00A7412D">
      <w:pPr>
        <w:spacing w:line="36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>Підготував вчитель фізики та інформатики Синьківської загальноосвітньої школи І-ІІІ ступенів Боднар Назар Іванович</w:t>
      </w:r>
    </w:p>
    <w:p w:rsidR="00CB2318" w:rsidRPr="003E06E1" w:rsidRDefault="00CB2318" w:rsidP="00A741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2318" w:rsidRPr="003E06E1" w:rsidRDefault="00CB2318" w:rsidP="00A741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B2318" w:rsidRPr="003E06E1" w:rsidRDefault="00CB2318" w:rsidP="00A7412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DC7C55" w:rsidRPr="003E06E1" w:rsidRDefault="00CB2318" w:rsidP="00A7412D">
      <w:pPr>
        <w:tabs>
          <w:tab w:val="left" w:pos="4021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ab/>
      </w:r>
    </w:p>
    <w:p w:rsidR="005C38D5" w:rsidRPr="003E06E1" w:rsidRDefault="00CB2318" w:rsidP="00A7412D">
      <w:pPr>
        <w:tabs>
          <w:tab w:val="left" w:pos="4021"/>
        </w:tabs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>2019</w:t>
      </w:r>
    </w:p>
    <w:p w:rsidR="005C38D5" w:rsidRPr="003E06E1" w:rsidRDefault="005C38D5" w:rsidP="002B091F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br w:type="page"/>
      </w:r>
      <w:r w:rsidRPr="003E06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План 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uk-UA"/>
        </w:rPr>
        <w:id w:val="84775297"/>
        <w:docPartObj>
          <w:docPartGallery w:val="Table of Contents"/>
          <w:docPartUnique/>
        </w:docPartObj>
      </w:sdtPr>
      <w:sdtContent>
        <w:p w:rsidR="00A04F4E" w:rsidRPr="00A04F4E" w:rsidRDefault="00A04F4E" w:rsidP="002B091F">
          <w:pPr>
            <w:pStyle w:val="ac"/>
            <w:spacing w:before="0" w:line="360" w:lineRule="auto"/>
            <w:rPr>
              <w:lang w:val="uk-UA"/>
            </w:rPr>
          </w:pPr>
        </w:p>
        <w:p w:rsidR="00CA2855" w:rsidRPr="00CA2855" w:rsidRDefault="0020100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r>
            <w:rPr>
              <w:lang w:val="ru-RU"/>
            </w:rPr>
            <w:fldChar w:fldCharType="begin"/>
          </w:r>
          <w:r w:rsidR="00A04F4E">
            <w:rPr>
              <w:lang w:val="ru-RU"/>
            </w:rPr>
            <w:instrText xml:space="preserve"> TOC \o "1-3" \h \z \u </w:instrText>
          </w:r>
          <w:r>
            <w:rPr>
              <w:lang w:val="ru-RU"/>
            </w:rPr>
            <w:fldChar w:fldCharType="separate"/>
          </w:r>
          <w:hyperlink w:anchor="_Toc10392465" w:history="1">
            <w:r w:rsidR="00CA2855" w:rsidRPr="00CA28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Деякі аспекти комп’ютерного моделювання як засобу розвитку ключових компетентностей</w:t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_Toc10392465 \h </w:instrTex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A61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55" w:rsidRPr="00CA2855" w:rsidRDefault="0020100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0392466" w:history="1">
            <w:r w:rsidR="00CA2855" w:rsidRPr="00CA28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Моделювання механічних явищ за допомогою додатку </w:t>
            </w:r>
            <w:r w:rsidR="00CA2855" w:rsidRPr="00CA28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Algodoo</w:t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_Toc10392466 \h </w:instrTex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A61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55" w:rsidRPr="00CA2855" w:rsidRDefault="0020100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0392467" w:history="1">
            <w:r w:rsidR="00CA2855" w:rsidRPr="00CA28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Можливості та способи застосування додатку </w:t>
            </w:r>
            <w:r w:rsidR="00CA2855" w:rsidRPr="00CA28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Powder</w:t>
            </w:r>
            <w:r w:rsidR="00CA2855" w:rsidRPr="00CA28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 xml:space="preserve"> для моделювання теплових явищ</w:t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_Toc10392467 \h </w:instrTex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A61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55" w:rsidRPr="00CA2855" w:rsidRDefault="0020100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0392468" w:history="1">
            <w:r w:rsidR="00CA2855" w:rsidRPr="00CA28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Висновки</w:t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_Toc10392468 \h </w:instrTex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A61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14</w: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55" w:rsidRPr="00CA2855" w:rsidRDefault="00201008">
          <w:pPr>
            <w:pStyle w:val="21"/>
            <w:tabs>
              <w:tab w:val="right" w:leader="dot" w:pos="9911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uk-UA"/>
            </w:rPr>
          </w:pPr>
          <w:hyperlink w:anchor="_Toc10392469" w:history="1">
            <w:r w:rsidR="00CA2855" w:rsidRPr="00CA28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</w:rPr>
              <w:t>Список використаних джерел</w:t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_Toc10392469 \h </w:instrTex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A61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CA2855" w:rsidRDefault="00201008">
          <w:pPr>
            <w:pStyle w:val="21"/>
            <w:tabs>
              <w:tab w:val="right" w:leader="dot" w:pos="9911"/>
            </w:tabs>
            <w:rPr>
              <w:rFonts w:eastAsiaTheme="minorEastAsia"/>
              <w:noProof/>
              <w:lang w:eastAsia="uk-UA"/>
            </w:rPr>
          </w:pPr>
          <w:hyperlink w:anchor="_Toc10392470" w:history="1">
            <w:r w:rsidR="00CA2855" w:rsidRPr="00CA2855">
              <w:rPr>
                <w:rStyle w:val="a4"/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t>Додатки</w:t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CA2855"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_Toc10392470 \h </w:instrTex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4A611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Pr="00CA285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A04F4E" w:rsidRDefault="00201008" w:rsidP="002B091F">
          <w:pPr>
            <w:spacing w:after="0" w:line="360" w:lineRule="auto"/>
            <w:rPr>
              <w:lang w:val="ru-RU"/>
            </w:rPr>
          </w:pPr>
          <w:r>
            <w:rPr>
              <w:lang w:val="ru-RU"/>
            </w:rPr>
            <w:fldChar w:fldCharType="end"/>
          </w:r>
        </w:p>
      </w:sdtContent>
    </w:sdt>
    <w:p w:rsidR="00A7412D" w:rsidRPr="003E06E1" w:rsidRDefault="00A7412D" w:rsidP="002B09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br w:type="page"/>
      </w:r>
    </w:p>
    <w:p w:rsidR="00A7412D" w:rsidRPr="00490912" w:rsidRDefault="00A7412D" w:rsidP="002B091F">
      <w:pPr>
        <w:pStyle w:val="2"/>
        <w:spacing w:before="0" w:line="360" w:lineRule="auto"/>
        <w:ind w:firstLine="709"/>
        <w:rPr>
          <w:szCs w:val="28"/>
        </w:rPr>
      </w:pPr>
      <w:bookmarkStart w:id="0" w:name="_Toc10392465"/>
      <w:r w:rsidRPr="00490912">
        <w:rPr>
          <w:szCs w:val="28"/>
        </w:rPr>
        <w:lastRenderedPageBreak/>
        <w:t>Деякі аспекти комп’ютерного моделювання як засобу розвитку ключових компетентностей</w:t>
      </w:r>
      <w:bookmarkEnd w:id="0"/>
    </w:p>
    <w:p w:rsidR="00CB2318" w:rsidRPr="003E06E1" w:rsidRDefault="00A7412D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 xml:space="preserve">Перед сучасною системою освіти стоять завдання, які вирізняються високими вимогами до ефективності освітнього процесу. Школа перебуває у безперервному процесі реформування. Змінюються навчальні програми, друкуються нові підручники, розробляється велика кількість нових методик навчання, виховання та розвитку учня. І все це зумовлено колосальним приростом інформації, якою володіє людство. Цивілізація розвивається настільки динамічно, що освоювати на шкільних уроках її досягнення  в повному обсязі є неможливо.  А учень, який є просто носієм інформації не може бути конкурентоспроможним на ринку праці. </w:t>
      </w:r>
      <w:r w:rsidR="0051378A" w:rsidRPr="003E06E1">
        <w:rPr>
          <w:rFonts w:ascii="Times New Roman" w:hAnsi="Times New Roman" w:cs="Times New Roman"/>
          <w:sz w:val="28"/>
          <w:szCs w:val="28"/>
        </w:rPr>
        <w:t>Тому новий «Закон України про освіту»</w:t>
      </w:r>
      <w:r w:rsidR="002A6461" w:rsidRPr="003E06E1">
        <w:rPr>
          <w:rFonts w:ascii="Times New Roman" w:hAnsi="Times New Roman" w:cs="Times New Roman"/>
          <w:sz w:val="28"/>
          <w:szCs w:val="28"/>
        </w:rPr>
        <w:t xml:space="preserve"> вимагає розвитку  в кожній дитині ряду ключових освітніх компетентностей, а саме:</w:t>
      </w:r>
    </w:p>
    <w:p w:rsidR="002A6461" w:rsidRPr="003E06E1" w:rsidRDefault="002A646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>1. Спілкування державною (і рідною у разі відмінності) мовами;</w:t>
      </w:r>
    </w:p>
    <w:p w:rsidR="002A6461" w:rsidRPr="003E06E1" w:rsidRDefault="002A646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>2. Спілкування іноземними мовами;</w:t>
      </w:r>
    </w:p>
    <w:p w:rsidR="002A6461" w:rsidRPr="003E06E1" w:rsidRDefault="002A646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>3. Математична грамотність;</w:t>
      </w:r>
    </w:p>
    <w:p w:rsidR="002A6461" w:rsidRPr="003E06E1" w:rsidRDefault="002A646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 xml:space="preserve">4. Компетентності в природничих науках і технологіях; </w:t>
      </w:r>
    </w:p>
    <w:p w:rsidR="002A6461" w:rsidRPr="003E06E1" w:rsidRDefault="002A646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>5. Інформаційно-цифрова компетентність;</w:t>
      </w:r>
    </w:p>
    <w:p w:rsidR="002A6461" w:rsidRPr="003E06E1" w:rsidRDefault="002A646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>6. Уміння навчатися впродовж життя;</w:t>
      </w:r>
    </w:p>
    <w:p w:rsidR="002A6461" w:rsidRPr="003E06E1" w:rsidRDefault="002A646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 xml:space="preserve">7. Соціальні і громадянські компетентності; </w:t>
      </w:r>
    </w:p>
    <w:p w:rsidR="002A6461" w:rsidRPr="003E06E1" w:rsidRDefault="002A646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 xml:space="preserve">8. Підприємливість; </w:t>
      </w:r>
    </w:p>
    <w:p w:rsidR="002A6461" w:rsidRPr="003E06E1" w:rsidRDefault="002A646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06E1">
        <w:rPr>
          <w:rFonts w:ascii="Times New Roman" w:hAnsi="Times New Roman" w:cs="Times New Roman"/>
          <w:sz w:val="28"/>
          <w:szCs w:val="28"/>
        </w:rPr>
        <w:t xml:space="preserve">9. Загальнокультурна грамотність; </w:t>
      </w:r>
    </w:p>
    <w:p w:rsidR="00526D11" w:rsidRPr="00A04F4E" w:rsidRDefault="002A6461" w:rsidP="002B091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A04F4E">
        <w:rPr>
          <w:rFonts w:ascii="Times New Roman" w:hAnsi="Times New Roman" w:cs="Times New Roman"/>
          <w:sz w:val="28"/>
          <w:szCs w:val="28"/>
        </w:rPr>
        <w:t xml:space="preserve">10. </w:t>
      </w:r>
      <w:r w:rsidR="003E06E1" w:rsidRPr="00A04F4E">
        <w:rPr>
          <w:rFonts w:ascii="Times New Roman" w:hAnsi="Times New Roman" w:cs="Times New Roman"/>
          <w:sz w:val="28"/>
          <w:szCs w:val="28"/>
        </w:rPr>
        <w:t>Екологічна грамотність і здоровий спосіб</w:t>
      </w:r>
      <w:r w:rsidRPr="00A04F4E">
        <w:rPr>
          <w:rFonts w:ascii="Times New Roman" w:hAnsi="Times New Roman" w:cs="Times New Roman"/>
          <w:sz w:val="28"/>
          <w:szCs w:val="28"/>
        </w:rPr>
        <w:t xml:space="preserve"> життя. </w:t>
      </w:r>
    </w:p>
    <w:p w:rsidR="00650D8F" w:rsidRPr="00650D8F" w:rsidRDefault="00526D1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6D11">
        <w:rPr>
          <w:rFonts w:ascii="Times New Roman" w:hAnsi="Times New Roman" w:cs="Times New Roman"/>
          <w:sz w:val="28"/>
          <w:szCs w:val="28"/>
        </w:rPr>
        <w:t xml:space="preserve">Під час проведення </w:t>
      </w:r>
      <w:r>
        <w:rPr>
          <w:rFonts w:ascii="Times New Roman" w:hAnsi="Times New Roman" w:cs="Times New Roman"/>
          <w:sz w:val="28"/>
          <w:szCs w:val="28"/>
        </w:rPr>
        <w:t>уроків фізики важливим завданням для кожного вчителя є доцільність вибору форм і методів роботи, які мають стати запорукою розвитку компетентностей учнів. Не викликає особливих запитань до того як застосовуватимуться</w:t>
      </w:r>
      <w:r w:rsidR="005A56C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наприклад</w:t>
      </w:r>
      <w:r w:rsidR="005A56C3">
        <w:rPr>
          <w:rFonts w:ascii="Times New Roman" w:hAnsi="Times New Roman" w:cs="Times New Roman"/>
          <w:sz w:val="28"/>
          <w:szCs w:val="28"/>
        </w:rPr>
        <w:t>, математичні здібності</w:t>
      </w:r>
      <w:r>
        <w:rPr>
          <w:rFonts w:ascii="Times New Roman" w:hAnsi="Times New Roman" w:cs="Times New Roman"/>
          <w:sz w:val="28"/>
          <w:szCs w:val="28"/>
        </w:rPr>
        <w:t xml:space="preserve"> чи предметні компетентності з суміжних дисциплін. А зв’язок фізики з галуззю інформаційно-цифрових технологій є доволі, на перший погляд, складним.</w:t>
      </w:r>
      <w:r w:rsidR="00B250D0">
        <w:rPr>
          <w:rFonts w:ascii="Times New Roman" w:hAnsi="Times New Roman" w:cs="Times New Roman"/>
          <w:sz w:val="28"/>
          <w:szCs w:val="28"/>
        </w:rPr>
        <w:t xml:space="preserve"> </w:t>
      </w:r>
      <w:r w:rsidR="00650D8F" w:rsidRPr="00650D8F">
        <w:rPr>
          <w:rFonts w:ascii="Times New Roman" w:hAnsi="Times New Roman" w:cs="Times New Roman"/>
          <w:sz w:val="28"/>
          <w:szCs w:val="28"/>
        </w:rPr>
        <w:t xml:space="preserve">Посиленню міждисциплінарних зв’язків фізики та інформатики сприяє комп’ютерне моделювання фізичних явищ та процесів. </w:t>
      </w:r>
    </w:p>
    <w:p w:rsidR="00F43724" w:rsidRPr="00650D8F" w:rsidRDefault="00650D8F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D8F">
        <w:rPr>
          <w:rFonts w:ascii="Times New Roman" w:hAnsi="Times New Roman" w:cs="Times New Roman"/>
          <w:sz w:val="28"/>
          <w:szCs w:val="28"/>
        </w:rPr>
        <w:lastRenderedPageBreak/>
        <w:t>У процесі пізнання і практичної діяльності людина широко застосовує різноманітні моделі. Створення і дослідження моделей позначається одним словом</w:t>
      </w:r>
      <w:r w:rsidRPr="00650D8F">
        <w:rPr>
          <w:rFonts w:ascii="Times New Roman" w:hAnsi="Times New Roman" w:cs="Times New Roman"/>
          <w:i/>
          <w:sz w:val="28"/>
          <w:szCs w:val="28"/>
        </w:rPr>
        <w:t xml:space="preserve"> – моделювання.</w:t>
      </w:r>
      <w:r w:rsidRPr="00650D8F">
        <w:rPr>
          <w:rFonts w:ascii="Times New Roman" w:hAnsi="Times New Roman" w:cs="Times New Roman"/>
          <w:sz w:val="28"/>
          <w:szCs w:val="28"/>
        </w:rPr>
        <w:t xml:space="preserve"> Людина постійно моделює, оскільки моделі, спрощуючи об'єкти і явища, допомагають людині зрозуміти реальний світ. Більше того, будь-яка наука починається з розробки простих і адекватних моделей.</w:t>
      </w:r>
    </w:p>
    <w:p w:rsidR="00650D8F" w:rsidRPr="00650D8F" w:rsidRDefault="00650D8F" w:rsidP="002B091F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650D8F">
        <w:rPr>
          <w:sz w:val="28"/>
          <w:szCs w:val="28"/>
        </w:rPr>
        <w:t xml:space="preserve">Під час вивчення фізичних явищ і процесів широко використовують імітаційні комп’ютерні моделі. Систематичне і цілеспрямоване їх використання сприяє: формуванню навичок самостійної роботи; розвитку логічного мислення; формуванню особистості, здатної орієнтуватися в потоці інформації в умовах сучасного світу; істотному впливові на мотиваційну сферу навчального процесу; розвитку інтересу до набуття фізичних знань; формуванню ключових компетентностей, узагальнених предметних умінь і навичок практичної діяльності. </w:t>
      </w:r>
    </w:p>
    <w:p w:rsidR="00650D8F" w:rsidRDefault="00650D8F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0D8F">
        <w:rPr>
          <w:rFonts w:ascii="Times New Roman" w:hAnsi="Times New Roman" w:cs="Times New Roman"/>
          <w:sz w:val="28"/>
          <w:szCs w:val="28"/>
        </w:rPr>
        <w:t xml:space="preserve">В. Штофф визначає, що </w:t>
      </w:r>
      <w:r w:rsidRPr="00650D8F">
        <w:rPr>
          <w:rFonts w:ascii="Times New Roman" w:hAnsi="Times New Roman" w:cs="Times New Roman"/>
          <w:i/>
          <w:sz w:val="28"/>
          <w:szCs w:val="28"/>
        </w:rPr>
        <w:t>«модель – це мисленнєво уявлена або матеріально реалізована система, яка, відображаючи або відтворюючи об’єкт дослідження, здатна замінювати його так, що її вивчення дає нам нову інформацію про цей об’єкт»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50D8F" w:rsidRDefault="00650D8F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D8F">
        <w:rPr>
          <w:rFonts w:ascii="Times New Roman" w:hAnsi="Times New Roman" w:cs="Times New Roman"/>
          <w:i/>
          <w:sz w:val="28"/>
          <w:szCs w:val="28"/>
        </w:rPr>
        <w:t xml:space="preserve">Комп’ютерна модель – це модель, реалізована за допомогою програмного середовища. </w:t>
      </w:r>
      <w:r w:rsidR="00643C3F">
        <w:rPr>
          <w:rFonts w:ascii="Times New Roman" w:hAnsi="Times New Roman" w:cs="Times New Roman"/>
          <w:sz w:val="28"/>
          <w:szCs w:val="28"/>
        </w:rPr>
        <w:t>За допомогою сучасних комп’ютерів можна створювати програми</w:t>
      </w:r>
      <w:r w:rsidRPr="00650D8F">
        <w:rPr>
          <w:rFonts w:ascii="Times New Roman" w:hAnsi="Times New Roman" w:cs="Times New Roman"/>
          <w:sz w:val="28"/>
          <w:szCs w:val="28"/>
        </w:rPr>
        <w:t>, які моделюють явища та процеси будь-якої складності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A5A97" w:rsidRDefault="00086D66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12121"/>
          <w:sz w:val="28"/>
          <w:szCs w:val="28"/>
        </w:rPr>
      </w:pPr>
      <w:r w:rsidRPr="005C5556">
        <w:rPr>
          <w:rFonts w:ascii="Times New Roman" w:hAnsi="Times New Roman" w:cs="Times New Roman"/>
          <w:sz w:val="28"/>
          <w:szCs w:val="28"/>
        </w:rPr>
        <w:t xml:space="preserve">За допомогою </w:t>
      </w:r>
      <w:r w:rsidR="00CD5554">
        <w:rPr>
          <w:rFonts w:ascii="Times New Roman" w:hAnsi="Times New Roman" w:cs="Times New Roman"/>
          <w:sz w:val="28"/>
          <w:szCs w:val="28"/>
        </w:rPr>
        <w:t xml:space="preserve">динамічного </w:t>
      </w:r>
      <w:r w:rsidRPr="005C5556">
        <w:rPr>
          <w:rFonts w:ascii="Times New Roman" w:hAnsi="Times New Roman" w:cs="Times New Roman"/>
          <w:sz w:val="28"/>
          <w:szCs w:val="28"/>
        </w:rPr>
        <w:t>3-</w:t>
      </w:r>
      <w:r w:rsidRPr="005C555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C5556">
        <w:rPr>
          <w:rFonts w:ascii="Times New Roman" w:hAnsi="Times New Roman" w:cs="Times New Roman"/>
          <w:sz w:val="28"/>
          <w:szCs w:val="28"/>
        </w:rPr>
        <w:t xml:space="preserve"> моделювання можна допомогти учневі уявити </w:t>
      </w:r>
      <w:r w:rsidR="005C5556">
        <w:rPr>
          <w:rFonts w:ascii="Times New Roman" w:hAnsi="Times New Roman" w:cs="Times New Roman"/>
          <w:sz w:val="28"/>
          <w:szCs w:val="28"/>
        </w:rPr>
        <w:t>і</w:t>
      </w:r>
      <w:r w:rsidRPr="005C5556">
        <w:rPr>
          <w:rFonts w:ascii="Times New Roman" w:hAnsi="Times New Roman" w:cs="Times New Roman"/>
          <w:sz w:val="28"/>
          <w:szCs w:val="28"/>
        </w:rPr>
        <w:t xml:space="preserve"> зрозуміти будов</w:t>
      </w:r>
      <w:r w:rsidR="005C5556">
        <w:rPr>
          <w:rFonts w:ascii="Times New Roman" w:hAnsi="Times New Roman" w:cs="Times New Roman"/>
          <w:sz w:val="28"/>
          <w:szCs w:val="28"/>
        </w:rPr>
        <w:t>у</w:t>
      </w:r>
      <w:r w:rsidRPr="005C5556">
        <w:rPr>
          <w:rFonts w:ascii="Times New Roman" w:hAnsi="Times New Roman" w:cs="Times New Roman"/>
          <w:sz w:val="28"/>
          <w:szCs w:val="28"/>
        </w:rPr>
        <w:t xml:space="preserve"> та принципи роботи надскладних приладів. Використовуючи додаток </w:t>
      </w:r>
      <w:r w:rsidR="003A5A97" w:rsidRPr="005C5556">
        <w:rPr>
          <w:rFonts w:ascii="Times New Roman" w:hAnsi="Times New Roman" w:cs="Times New Roman"/>
          <w:b/>
          <w:bCs/>
          <w:color w:val="212121"/>
          <w:sz w:val="28"/>
          <w:szCs w:val="28"/>
        </w:rPr>
        <w:t>3D Engineering Animations</w:t>
      </w:r>
      <w:r w:rsidR="005C5556">
        <w:rPr>
          <w:rFonts w:ascii="Times New Roman" w:hAnsi="Times New Roman" w:cs="Times New Roman"/>
          <w:b/>
          <w:bCs/>
          <w:color w:val="212121"/>
          <w:sz w:val="28"/>
          <w:szCs w:val="28"/>
        </w:rPr>
        <w:t xml:space="preserve">, </w:t>
      </w:r>
      <w:r w:rsidR="005C5556" w:rsidRPr="005C5556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який </w:t>
      </w:r>
      <w:r w:rsidR="005C5556">
        <w:rPr>
          <w:rFonts w:ascii="Times New Roman" w:hAnsi="Times New Roman" w:cs="Times New Roman"/>
          <w:bCs/>
          <w:color w:val="212121"/>
          <w:sz w:val="28"/>
          <w:szCs w:val="28"/>
        </w:rPr>
        <w:t>безкоштовно встановлюється</w:t>
      </w:r>
      <w:r w:rsidR="005C5556" w:rsidRPr="005C5556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на смартфон</w:t>
      </w:r>
      <w:r w:rsidR="005C5556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, учень самостійно досліджуватиме та «заглядатиме всередину» двигунів, комп’ютерів, машин та механізмів. </w:t>
      </w:r>
      <w:r w:rsidR="00CD5554">
        <w:rPr>
          <w:rFonts w:ascii="Times New Roman" w:hAnsi="Times New Roman" w:cs="Times New Roman"/>
          <w:bCs/>
          <w:color w:val="212121"/>
          <w:sz w:val="28"/>
          <w:szCs w:val="28"/>
        </w:rPr>
        <w:t>Розглянемо декілька скрін</w:t>
      </w:r>
      <w:r w:rsidR="00B86837">
        <w:rPr>
          <w:rFonts w:ascii="Times New Roman" w:hAnsi="Times New Roman" w:cs="Times New Roman"/>
          <w:bCs/>
          <w:color w:val="212121"/>
          <w:sz w:val="28"/>
          <w:szCs w:val="28"/>
        </w:rPr>
        <w:t>-шотів з результатами роботи програми для моделі чотиритактного двигуна внутрішнього згоряння.</w:t>
      </w:r>
    </w:p>
    <w:p w:rsidR="00A85BF4" w:rsidRDefault="001956E4" w:rsidP="002B091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21212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212121"/>
          <w:sz w:val="28"/>
          <w:szCs w:val="28"/>
          <w:lang w:eastAsia="uk-UA"/>
        </w:rPr>
        <w:lastRenderedPageBreak/>
        <w:drawing>
          <wp:inline distT="0" distB="0" distL="0" distR="0">
            <wp:extent cx="1998896" cy="3553645"/>
            <wp:effectExtent l="19050" t="0" r="1354" b="0"/>
            <wp:docPr id="4" name="Рисунок 3" descr="Screenshot_2019-05-23-13-27-54-252_com.vaibhavkokare.thirddimen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5-23-13-27-54-252_com.vaibhavkokare.thirddimension.png"/>
                    <pic:cNvPicPr/>
                  </pic:nvPicPr>
                  <pic:blipFill>
                    <a:blip r:embed="rId8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8968" cy="355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BF4">
        <w:rPr>
          <w:rFonts w:ascii="Times New Roman" w:hAnsi="Times New Roman" w:cs="Times New Roman"/>
          <w:bCs/>
          <w:color w:val="212121"/>
          <w:sz w:val="28"/>
          <w:szCs w:val="28"/>
        </w:rPr>
        <w:tab/>
      </w:r>
      <w:r w:rsidR="00A85BF4">
        <w:rPr>
          <w:rFonts w:ascii="Times New Roman" w:hAnsi="Times New Roman" w:cs="Times New Roman"/>
          <w:bCs/>
          <w:color w:val="212121"/>
          <w:sz w:val="28"/>
          <w:szCs w:val="28"/>
        </w:rPr>
        <w:tab/>
      </w:r>
      <w:r>
        <w:rPr>
          <w:rFonts w:ascii="Times New Roman" w:hAnsi="Times New Roman" w:cs="Times New Roman"/>
          <w:bCs/>
          <w:noProof/>
          <w:color w:val="212121"/>
          <w:sz w:val="28"/>
          <w:szCs w:val="28"/>
          <w:lang w:eastAsia="uk-UA"/>
        </w:rPr>
        <w:drawing>
          <wp:inline distT="0" distB="0" distL="0" distR="0">
            <wp:extent cx="1999531" cy="3554774"/>
            <wp:effectExtent l="19050" t="0" r="719" b="0"/>
            <wp:docPr id="5" name="Рисунок 4" descr="Screenshot_2019-05-23-13-29-03-295_com.vaibhavkokare.thirddimen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5-23-13-29-03-295_com.vaibhavkokare.thirddimension.png"/>
                    <pic:cNvPicPr/>
                  </pic:nvPicPr>
                  <pic:blipFill>
                    <a:blip r:embed="rId9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481" cy="35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E4" w:rsidRDefault="001956E4" w:rsidP="002B091F">
      <w:pPr>
        <w:spacing w:after="0" w:line="360" w:lineRule="auto"/>
        <w:ind w:firstLine="709"/>
        <w:jc w:val="center"/>
        <w:rPr>
          <w:rFonts w:ascii="Times New Roman" w:hAnsi="Times New Roman" w:cs="Times New Roman"/>
          <w:bCs/>
          <w:color w:val="21212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212121"/>
          <w:sz w:val="28"/>
          <w:szCs w:val="28"/>
          <w:lang w:eastAsia="uk-UA"/>
        </w:rPr>
        <w:drawing>
          <wp:inline distT="0" distB="0" distL="0" distR="0">
            <wp:extent cx="1998992" cy="3553815"/>
            <wp:effectExtent l="19050" t="0" r="1258" b="0"/>
            <wp:docPr id="8" name="Рисунок 7" descr="Screenshot_2019-05-23-13-29-48-612_com.vaibhavkokare.thirddimen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5-23-13-29-48-612_com.vaibhavkokare.thirddimension.png"/>
                    <pic:cNvPicPr/>
                  </pic:nvPicPr>
                  <pic:blipFill>
                    <a:blip r:embed="rId10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9004" cy="3553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5BF4">
        <w:rPr>
          <w:rFonts w:ascii="Times New Roman" w:hAnsi="Times New Roman" w:cs="Times New Roman"/>
          <w:bCs/>
          <w:color w:val="212121"/>
          <w:sz w:val="28"/>
          <w:szCs w:val="28"/>
        </w:rPr>
        <w:tab/>
      </w:r>
      <w:r w:rsidR="00A85BF4">
        <w:rPr>
          <w:rFonts w:ascii="Times New Roman" w:hAnsi="Times New Roman" w:cs="Times New Roman"/>
          <w:bCs/>
          <w:color w:val="212121"/>
          <w:sz w:val="28"/>
          <w:szCs w:val="28"/>
        </w:rPr>
        <w:tab/>
      </w:r>
      <w:r w:rsidR="00A85BF4">
        <w:rPr>
          <w:rFonts w:ascii="Times New Roman" w:hAnsi="Times New Roman" w:cs="Times New Roman"/>
          <w:bCs/>
          <w:noProof/>
          <w:color w:val="212121"/>
          <w:sz w:val="28"/>
          <w:szCs w:val="28"/>
          <w:lang w:eastAsia="uk-UA"/>
        </w:rPr>
        <w:drawing>
          <wp:inline distT="0" distB="0" distL="0" distR="0">
            <wp:extent cx="1998896" cy="3553645"/>
            <wp:effectExtent l="19050" t="0" r="1354" b="0"/>
            <wp:docPr id="9" name="Рисунок 2" descr="Screenshot_2019-05-23-12-44-39-545_com.vaibhavkokare.thirddimens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9-05-23-12-44-39-545_com.vaibhavkokare.thirddimension.png"/>
                    <pic:cNvPicPr/>
                  </pic:nvPicPr>
                  <pic:blipFill>
                    <a:blip r:embed="rId11" cstate="print">
                      <a:lum bright="3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605" cy="356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837" w:rsidRDefault="00B86837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12121"/>
          <w:sz w:val="28"/>
          <w:szCs w:val="28"/>
        </w:rPr>
      </w:pPr>
      <w:r>
        <w:rPr>
          <w:rFonts w:ascii="Times New Roman" w:hAnsi="Times New Roman" w:cs="Times New Roman"/>
          <w:bCs/>
          <w:color w:val="212121"/>
          <w:sz w:val="28"/>
          <w:szCs w:val="28"/>
        </w:rPr>
        <w:t>Приховуючи частини корпусу двигуна</w:t>
      </w:r>
      <w:r w:rsidR="005F2F37">
        <w:rPr>
          <w:rFonts w:ascii="Times New Roman" w:hAnsi="Times New Roman" w:cs="Times New Roman"/>
          <w:bCs/>
          <w:color w:val="212121"/>
          <w:sz w:val="28"/>
          <w:szCs w:val="28"/>
        </w:rPr>
        <w:t>,</w:t>
      </w:r>
      <w:r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досліджується</w:t>
      </w:r>
      <w:r w:rsidR="001956E4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зовнішній вигляд, </w:t>
      </w:r>
      <w:r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призначення та фун</w:t>
      </w:r>
      <w:r w:rsidR="001956E4">
        <w:rPr>
          <w:rFonts w:ascii="Times New Roman" w:hAnsi="Times New Roman" w:cs="Times New Roman"/>
          <w:bCs/>
          <w:color w:val="212121"/>
          <w:sz w:val="28"/>
          <w:szCs w:val="28"/>
        </w:rPr>
        <w:t>к</w:t>
      </w:r>
      <w:r>
        <w:rPr>
          <w:rFonts w:ascii="Times New Roman" w:hAnsi="Times New Roman" w:cs="Times New Roman"/>
          <w:bCs/>
          <w:color w:val="212121"/>
          <w:sz w:val="28"/>
          <w:szCs w:val="28"/>
        </w:rPr>
        <w:t>ції його деталей,</w:t>
      </w:r>
      <w:r w:rsidR="001956E4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проводиться докладний аналіз складових частин пристрою. </w:t>
      </w:r>
      <w:r w:rsidR="005B2787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Існує можливість </w:t>
      </w:r>
      <w:r w:rsidR="001956E4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спостереження за його </w:t>
      </w:r>
      <w:r w:rsidR="005B2787">
        <w:rPr>
          <w:rFonts w:ascii="Times New Roman" w:hAnsi="Times New Roman" w:cs="Times New Roman"/>
          <w:bCs/>
          <w:color w:val="212121"/>
          <w:sz w:val="28"/>
          <w:szCs w:val="28"/>
        </w:rPr>
        <w:t>роботою з  різними масштабом та кут</w:t>
      </w:r>
      <w:r w:rsidR="009C79B1">
        <w:rPr>
          <w:rFonts w:ascii="Times New Roman" w:hAnsi="Times New Roman" w:cs="Times New Roman"/>
          <w:bCs/>
          <w:color w:val="212121"/>
          <w:sz w:val="28"/>
          <w:szCs w:val="28"/>
        </w:rPr>
        <w:t>ом</w:t>
      </w:r>
      <w:r w:rsidR="005B2787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зору.</w:t>
      </w:r>
    </w:p>
    <w:p w:rsidR="009C79B1" w:rsidRDefault="009C79B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212121"/>
          <w:sz w:val="28"/>
          <w:szCs w:val="28"/>
        </w:rPr>
      </w:pPr>
      <w:r>
        <w:rPr>
          <w:rFonts w:ascii="Times New Roman" w:hAnsi="Times New Roman" w:cs="Times New Roman"/>
          <w:bCs/>
          <w:color w:val="212121"/>
          <w:sz w:val="28"/>
          <w:szCs w:val="28"/>
        </w:rPr>
        <w:lastRenderedPageBreak/>
        <w:t xml:space="preserve">Використання засобів тривимірного динамічного моделювання на уроках фізики дає беззаперечні переваги </w:t>
      </w:r>
      <w:r w:rsidR="00404616"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над іншими видами наочності </w:t>
      </w:r>
      <w:r>
        <w:rPr>
          <w:rFonts w:ascii="Times New Roman" w:hAnsi="Times New Roman" w:cs="Times New Roman"/>
          <w:bCs/>
          <w:color w:val="212121"/>
          <w:sz w:val="28"/>
          <w:szCs w:val="28"/>
        </w:rPr>
        <w:t>у процесі аналізу будови пристроїв та застосування в них законів природи</w:t>
      </w:r>
      <w:r w:rsidR="00404616">
        <w:rPr>
          <w:rFonts w:ascii="Times New Roman" w:hAnsi="Times New Roman" w:cs="Times New Roman"/>
          <w:bCs/>
          <w:color w:val="212121"/>
          <w:sz w:val="28"/>
          <w:szCs w:val="28"/>
        </w:rPr>
        <w:t>.</w:t>
      </w:r>
      <w:r>
        <w:rPr>
          <w:rFonts w:ascii="Times New Roman" w:hAnsi="Times New Roman" w:cs="Times New Roman"/>
          <w:bCs/>
          <w:color w:val="212121"/>
          <w:sz w:val="28"/>
          <w:szCs w:val="28"/>
        </w:rPr>
        <w:t xml:space="preserve"> </w:t>
      </w:r>
    </w:p>
    <w:p w:rsidR="00490912" w:rsidRPr="00490912" w:rsidRDefault="00490912" w:rsidP="002B091F">
      <w:pPr>
        <w:pStyle w:val="2"/>
        <w:spacing w:before="0" w:line="360" w:lineRule="auto"/>
        <w:ind w:firstLine="709"/>
      </w:pPr>
      <w:bookmarkStart w:id="1" w:name="_Toc10392466"/>
      <w:r w:rsidRPr="00490912">
        <w:t xml:space="preserve">Моделювання механічних явищ за допомогою додатку </w:t>
      </w:r>
      <w:r w:rsidRPr="00490912">
        <w:rPr>
          <w:lang w:val="en-US"/>
        </w:rPr>
        <w:t>Algodoo</w:t>
      </w:r>
      <w:bookmarkEnd w:id="1"/>
    </w:p>
    <w:p w:rsidR="00650D8F" w:rsidRDefault="00650D8F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0D8F">
        <w:rPr>
          <w:rFonts w:ascii="Times New Roman" w:hAnsi="Times New Roman" w:cs="Times New Roman"/>
          <w:sz w:val="28"/>
          <w:szCs w:val="28"/>
        </w:rPr>
        <w:t xml:space="preserve">Під час вивчення певних фізичних явищ та процесів найбільш перспективними є </w:t>
      </w:r>
      <w:r w:rsidRPr="00650D8F">
        <w:rPr>
          <w:rFonts w:ascii="Times New Roman" w:hAnsi="Times New Roman" w:cs="Times New Roman"/>
          <w:i/>
          <w:sz w:val="28"/>
          <w:szCs w:val="28"/>
        </w:rPr>
        <w:t>комп'ютерні імітаційні моделі</w:t>
      </w:r>
      <w:r w:rsidRPr="00650D8F">
        <w:rPr>
          <w:rFonts w:ascii="Times New Roman" w:hAnsi="Times New Roman" w:cs="Times New Roman"/>
          <w:sz w:val="28"/>
          <w:szCs w:val="28"/>
        </w:rPr>
        <w:t>. Їх використання дозволяє візуалізувати явища і процеси; здійснювати постійний зворотний зв’язок між користувачем</w:t>
      </w:r>
      <w:r w:rsidR="005F2F37">
        <w:rPr>
          <w:rFonts w:ascii="Times New Roman" w:hAnsi="Times New Roman" w:cs="Times New Roman"/>
          <w:sz w:val="28"/>
          <w:szCs w:val="28"/>
        </w:rPr>
        <w:t xml:space="preserve"> і</w:t>
      </w:r>
      <w:r w:rsidRPr="00650D8F">
        <w:rPr>
          <w:rFonts w:ascii="Times New Roman" w:hAnsi="Times New Roman" w:cs="Times New Roman"/>
          <w:sz w:val="28"/>
          <w:szCs w:val="28"/>
        </w:rPr>
        <w:t xml:space="preserve"> комп’ютерною технікою; </w:t>
      </w:r>
      <w:r w:rsidR="005F2F37">
        <w:rPr>
          <w:rFonts w:ascii="Times New Roman" w:hAnsi="Times New Roman" w:cs="Times New Roman"/>
          <w:sz w:val="28"/>
          <w:szCs w:val="28"/>
        </w:rPr>
        <w:t xml:space="preserve">дає </w:t>
      </w:r>
      <w:r w:rsidRPr="00650D8F">
        <w:rPr>
          <w:rFonts w:ascii="Times New Roman" w:hAnsi="Times New Roman" w:cs="Times New Roman"/>
          <w:sz w:val="28"/>
          <w:szCs w:val="28"/>
        </w:rPr>
        <w:t xml:space="preserve">можливість </w:t>
      </w:r>
      <w:r w:rsidR="0045785D">
        <w:rPr>
          <w:rFonts w:ascii="Times New Roman" w:hAnsi="Times New Roman" w:cs="Times New Roman"/>
          <w:sz w:val="28"/>
          <w:szCs w:val="28"/>
        </w:rPr>
        <w:t xml:space="preserve">для </w:t>
      </w:r>
      <w:r w:rsidRPr="00650D8F">
        <w:rPr>
          <w:rFonts w:ascii="Times New Roman" w:hAnsi="Times New Roman" w:cs="Times New Roman"/>
          <w:sz w:val="28"/>
          <w:szCs w:val="28"/>
        </w:rPr>
        <w:t>зберігання достатньо великих обсягів інформації, її передачі та доступу до центрального банку даних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0D8F">
        <w:rPr>
          <w:rFonts w:ascii="Times New Roman" w:hAnsi="Times New Roman" w:cs="Times New Roman"/>
          <w:sz w:val="28"/>
          <w:szCs w:val="28"/>
        </w:rPr>
        <w:t xml:space="preserve"> </w:t>
      </w:r>
      <w:r w:rsidR="005F2F37">
        <w:rPr>
          <w:rFonts w:ascii="Times New Roman" w:hAnsi="Times New Roman" w:cs="Times New Roman"/>
          <w:sz w:val="28"/>
          <w:szCs w:val="28"/>
        </w:rPr>
        <w:t>дозволяє створюва</w:t>
      </w:r>
      <w:r w:rsidRPr="00650D8F">
        <w:rPr>
          <w:rFonts w:ascii="Times New Roman" w:hAnsi="Times New Roman" w:cs="Times New Roman"/>
          <w:sz w:val="28"/>
          <w:szCs w:val="28"/>
        </w:rPr>
        <w:t>ти</w:t>
      </w:r>
      <w:r w:rsidR="00400431">
        <w:rPr>
          <w:rFonts w:ascii="Times New Roman" w:hAnsi="Times New Roman" w:cs="Times New Roman"/>
          <w:sz w:val="28"/>
          <w:szCs w:val="28"/>
        </w:rPr>
        <w:t xml:space="preserve"> та досл</w:t>
      </w:r>
      <w:r>
        <w:rPr>
          <w:rFonts w:ascii="Times New Roman" w:hAnsi="Times New Roman" w:cs="Times New Roman"/>
          <w:sz w:val="28"/>
          <w:szCs w:val="28"/>
        </w:rPr>
        <w:t>іджувати</w:t>
      </w:r>
      <w:r w:rsidRPr="00650D8F">
        <w:rPr>
          <w:rFonts w:ascii="Times New Roman" w:hAnsi="Times New Roman" w:cs="Times New Roman"/>
          <w:sz w:val="28"/>
          <w:szCs w:val="28"/>
        </w:rPr>
        <w:t xml:space="preserve"> на екрані динамічну картину фізичних явищ і процесів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0D8F" w:rsidRDefault="00864BF6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Однією з прикладних програм, призначених для комп’ютерного моделювання фізичних процесів є додаток </w:t>
      </w:r>
      <w:r w:rsidR="00A2348F">
        <w:rPr>
          <w:rFonts w:ascii="Times New Roman" w:hAnsi="Times New Roman" w:cs="Times New Roman"/>
          <w:b/>
          <w:sz w:val="28"/>
          <w:szCs w:val="28"/>
          <w:lang w:val="en-US"/>
        </w:rPr>
        <w:t>Algodoo</w:t>
      </w:r>
      <w:r w:rsidR="00983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3D63" w:rsidRPr="00983D63">
        <w:rPr>
          <w:rFonts w:ascii="Times New Roman" w:hAnsi="Times New Roman" w:cs="Times New Roman"/>
          <w:sz w:val="28"/>
          <w:szCs w:val="28"/>
        </w:rPr>
        <w:t>(</w:t>
      </w:r>
      <w:r w:rsidR="00983D63">
        <w:rPr>
          <w:rFonts w:ascii="Times New Roman" w:hAnsi="Times New Roman" w:cs="Times New Roman"/>
          <w:sz w:val="28"/>
          <w:szCs w:val="28"/>
        </w:rPr>
        <w:t>автор Еміль Ернерфельд</w:t>
      </w:r>
      <w:r w:rsidR="00983D63" w:rsidRPr="00983D63">
        <w:rPr>
          <w:rFonts w:ascii="Times New Roman" w:hAnsi="Times New Roman" w:cs="Times New Roman"/>
          <w:sz w:val="28"/>
          <w:szCs w:val="28"/>
        </w:rPr>
        <w:t>)</w:t>
      </w:r>
      <w:r w:rsidR="00442C6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983D63" w:rsidRPr="00983D63">
        <w:rPr>
          <w:rFonts w:ascii="Times New Roman" w:hAnsi="Times New Roman" w:cs="Times New Roman"/>
          <w:sz w:val="28"/>
          <w:szCs w:val="28"/>
        </w:rPr>
        <w:t>Додаток</w:t>
      </w:r>
      <w:r w:rsidR="00983D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2C67">
        <w:rPr>
          <w:rFonts w:ascii="Times New Roman" w:hAnsi="Times New Roman" w:cs="Times New Roman"/>
          <w:sz w:val="28"/>
          <w:szCs w:val="28"/>
        </w:rPr>
        <w:t>розповсюджується як програма з відкритим програмним кодом.</w:t>
      </w:r>
      <w:r w:rsidR="00082B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48F" w:rsidRDefault="00A2348F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348F">
        <w:rPr>
          <w:rFonts w:ascii="Times New Roman" w:hAnsi="Times New Roman" w:cs="Times New Roman"/>
          <w:sz w:val="28"/>
          <w:szCs w:val="28"/>
        </w:rPr>
        <w:t xml:space="preserve">ALGODOO - це унікальне 2D-симуляційне середовище для створення інтерактивних сцен </w:t>
      </w:r>
      <w:r w:rsidR="000244FD">
        <w:rPr>
          <w:rFonts w:ascii="Times New Roman" w:hAnsi="Times New Roman" w:cs="Times New Roman"/>
          <w:sz w:val="28"/>
          <w:szCs w:val="28"/>
        </w:rPr>
        <w:t xml:space="preserve">з механіки, оптики та навіть молекулярної фізики </w:t>
      </w:r>
      <w:r w:rsidRPr="00A2348F">
        <w:rPr>
          <w:rFonts w:ascii="Times New Roman" w:hAnsi="Times New Roman" w:cs="Times New Roman"/>
          <w:sz w:val="28"/>
          <w:szCs w:val="28"/>
        </w:rPr>
        <w:t xml:space="preserve">у грайливий,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2348F">
        <w:rPr>
          <w:rFonts w:ascii="Times New Roman" w:hAnsi="Times New Roman" w:cs="Times New Roman"/>
          <w:sz w:val="28"/>
          <w:szCs w:val="28"/>
        </w:rPr>
        <w:t>мультяшний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A2348F">
        <w:rPr>
          <w:rFonts w:ascii="Times New Roman" w:hAnsi="Times New Roman" w:cs="Times New Roman"/>
          <w:sz w:val="28"/>
          <w:szCs w:val="28"/>
        </w:rPr>
        <w:t xml:space="preserve"> спосіб. Algodoo покликана заохотити студентів і </w:t>
      </w:r>
      <w:r>
        <w:rPr>
          <w:rFonts w:ascii="Times New Roman" w:hAnsi="Times New Roman" w:cs="Times New Roman"/>
          <w:sz w:val="28"/>
          <w:szCs w:val="28"/>
        </w:rPr>
        <w:t xml:space="preserve">учнів </w:t>
      </w:r>
      <w:r w:rsidRPr="00A2348F">
        <w:rPr>
          <w:rFonts w:ascii="Times New Roman" w:hAnsi="Times New Roman" w:cs="Times New Roman"/>
          <w:sz w:val="28"/>
          <w:szCs w:val="28"/>
        </w:rPr>
        <w:t xml:space="preserve"> до творчості, мотив</w:t>
      </w:r>
      <w:r>
        <w:rPr>
          <w:rFonts w:ascii="Times New Roman" w:hAnsi="Times New Roman" w:cs="Times New Roman"/>
          <w:sz w:val="28"/>
          <w:szCs w:val="28"/>
        </w:rPr>
        <w:t>увати</w:t>
      </w:r>
      <w:r w:rsidRPr="00A2348F">
        <w:rPr>
          <w:rFonts w:ascii="Times New Roman" w:hAnsi="Times New Roman" w:cs="Times New Roman"/>
          <w:sz w:val="28"/>
          <w:szCs w:val="28"/>
        </w:rPr>
        <w:t xml:space="preserve"> до </w:t>
      </w:r>
      <w:r>
        <w:rPr>
          <w:rFonts w:ascii="Times New Roman" w:hAnsi="Times New Roman" w:cs="Times New Roman"/>
          <w:sz w:val="28"/>
          <w:szCs w:val="28"/>
        </w:rPr>
        <w:t>здобуття</w:t>
      </w:r>
      <w:r w:rsidRPr="00A2348F">
        <w:rPr>
          <w:rFonts w:ascii="Times New Roman" w:hAnsi="Times New Roman" w:cs="Times New Roman"/>
          <w:sz w:val="28"/>
          <w:szCs w:val="28"/>
        </w:rPr>
        <w:t xml:space="preserve"> знань, використовуючи фізику, </w:t>
      </w:r>
      <w:r>
        <w:rPr>
          <w:rFonts w:ascii="Times New Roman" w:hAnsi="Times New Roman" w:cs="Times New Roman"/>
          <w:sz w:val="28"/>
          <w:szCs w:val="28"/>
        </w:rPr>
        <w:t xml:space="preserve">пояснювати </w:t>
      </w:r>
      <w:r w:rsidRPr="00A2348F">
        <w:rPr>
          <w:rFonts w:ascii="Times New Roman" w:hAnsi="Times New Roman" w:cs="Times New Roman"/>
          <w:sz w:val="28"/>
          <w:szCs w:val="28"/>
        </w:rPr>
        <w:t xml:space="preserve">наш реальний світ. </w:t>
      </w:r>
      <w:r>
        <w:rPr>
          <w:rFonts w:ascii="Times New Roman" w:hAnsi="Times New Roman" w:cs="Times New Roman"/>
          <w:sz w:val="28"/>
          <w:szCs w:val="28"/>
        </w:rPr>
        <w:t>Поєднання</w:t>
      </w:r>
      <w:r w:rsidRPr="00A2348F">
        <w:rPr>
          <w:rFonts w:ascii="Times New Roman" w:hAnsi="Times New Roman" w:cs="Times New Roman"/>
          <w:sz w:val="28"/>
          <w:szCs w:val="28"/>
        </w:rPr>
        <w:t xml:space="preserve"> науки і мистецтва робить Algodoo освітнім, оскільки це цікаво.</w:t>
      </w:r>
    </w:p>
    <w:p w:rsidR="0097213F" w:rsidRDefault="0097213F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213F">
        <w:rPr>
          <w:rFonts w:ascii="Times New Roman" w:hAnsi="Times New Roman" w:cs="Times New Roman"/>
          <w:sz w:val="28"/>
          <w:szCs w:val="28"/>
        </w:rPr>
        <w:t xml:space="preserve">Як освітнє програмне забезпечення, Algodoo застосовує конструктивістську парадигму навчання, тобто навчання, </w:t>
      </w:r>
      <w:r>
        <w:rPr>
          <w:rFonts w:ascii="Times New Roman" w:hAnsi="Times New Roman" w:cs="Times New Roman"/>
          <w:sz w:val="28"/>
          <w:szCs w:val="28"/>
        </w:rPr>
        <w:t>під час створення</w:t>
      </w:r>
      <w:r w:rsidRPr="0097213F">
        <w:rPr>
          <w:rFonts w:ascii="Times New Roman" w:hAnsi="Times New Roman" w:cs="Times New Roman"/>
          <w:sz w:val="28"/>
          <w:szCs w:val="28"/>
        </w:rPr>
        <w:t xml:space="preserve"> симуляці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97213F">
        <w:rPr>
          <w:rFonts w:ascii="Times New Roman" w:hAnsi="Times New Roman" w:cs="Times New Roman"/>
          <w:sz w:val="28"/>
          <w:szCs w:val="28"/>
        </w:rPr>
        <w:t>, а не просто запускаючи готові системи. Відкритість Algodoo дуже важлива як творчий та мотиваційний аспект для користувачів. Ця модель використання супроводжується живим веб-сайтом спільноти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hyperlink r:id="rId12" w:history="1">
        <w:r w:rsidRPr="0097213F">
          <w:rPr>
            <w:rStyle w:val="a4"/>
            <w:rFonts w:ascii="Times New Roman" w:hAnsi="Times New Roman" w:cs="Times New Roman"/>
            <w:sz w:val="28"/>
            <w:szCs w:val="28"/>
          </w:rPr>
          <w:t>http://www.algodoo.com/</w:t>
        </w:r>
      </w:hyperlink>
      <w:r>
        <w:rPr>
          <w:rFonts w:ascii="Times New Roman" w:hAnsi="Times New Roman" w:cs="Times New Roman"/>
          <w:sz w:val="28"/>
          <w:szCs w:val="28"/>
        </w:rPr>
        <w:t>)</w:t>
      </w:r>
      <w:r w:rsidRPr="0097213F">
        <w:rPr>
          <w:rFonts w:ascii="Times New Roman" w:hAnsi="Times New Roman" w:cs="Times New Roman"/>
          <w:sz w:val="28"/>
          <w:szCs w:val="28"/>
        </w:rPr>
        <w:t>, навчальними посібниками, рядом готових сцен і прикладів, зразками</w:t>
      </w:r>
      <w:r>
        <w:rPr>
          <w:rFonts w:ascii="Times New Roman" w:hAnsi="Times New Roman" w:cs="Times New Roman"/>
          <w:sz w:val="28"/>
          <w:szCs w:val="28"/>
        </w:rPr>
        <w:t xml:space="preserve"> уроків і </w:t>
      </w:r>
      <w:r w:rsidR="006F7E71">
        <w:rPr>
          <w:rFonts w:ascii="Times New Roman" w:hAnsi="Times New Roman" w:cs="Times New Roman"/>
          <w:sz w:val="28"/>
          <w:szCs w:val="28"/>
        </w:rPr>
        <w:t>он</w:t>
      </w:r>
      <w:r>
        <w:rPr>
          <w:rFonts w:ascii="Times New Roman" w:hAnsi="Times New Roman" w:cs="Times New Roman"/>
          <w:sz w:val="28"/>
          <w:szCs w:val="28"/>
        </w:rPr>
        <w:t>лайн сховищем сцен</w:t>
      </w:r>
      <w:r w:rsidRPr="0097213F">
        <w:rPr>
          <w:rFonts w:ascii="Times New Roman" w:hAnsi="Times New Roman" w:cs="Times New Roman"/>
          <w:sz w:val="28"/>
          <w:szCs w:val="28"/>
        </w:rPr>
        <w:t>, створеним користувачем.</w:t>
      </w:r>
    </w:p>
    <w:p w:rsidR="003638BA" w:rsidRPr="00EB135D" w:rsidRDefault="00490912" w:rsidP="002B091F">
      <w:pPr>
        <w:spacing w:after="0" w:line="360" w:lineRule="auto"/>
        <w:ind w:firstLine="709"/>
        <w:jc w:val="both"/>
        <w:rPr>
          <w:rFonts w:eastAsia="Calibri"/>
          <w:b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процесі роботи з середовищем моделювання варто навчити учнів дотримуватися певної послідовності </w:t>
      </w:r>
      <w:r w:rsidR="003638BA">
        <w:rPr>
          <w:rFonts w:ascii="Times New Roman" w:hAnsi="Times New Roman" w:cs="Times New Roman"/>
          <w:sz w:val="28"/>
          <w:szCs w:val="28"/>
        </w:rPr>
        <w:t xml:space="preserve">дій, яка дозволить будувати правильні логічні висновки та формувати вичерпні уявлення про закони навколишнього </w:t>
      </w:r>
      <w:r w:rsidR="003638BA">
        <w:rPr>
          <w:rFonts w:ascii="Times New Roman" w:hAnsi="Times New Roman" w:cs="Times New Roman"/>
          <w:sz w:val="28"/>
          <w:szCs w:val="28"/>
        </w:rPr>
        <w:lastRenderedPageBreak/>
        <w:t>світу. Використовуючи можливості моделювання ефективно, можна досить просто розвинути в учнів вміння спостерігати, досліджувати, експериментувати, аналізувати та узагальнювати явища навколишнього світу. На думку авторів програми комп’ютерне моделювання варто здійснювати у такій послідовності</w:t>
      </w:r>
      <w:r w:rsidR="003638BA" w:rsidRPr="003638BA">
        <w:rPr>
          <w:rFonts w:ascii="Times New Roman" w:hAnsi="Times New Roman" w:cs="Times New Roman"/>
          <w:sz w:val="28"/>
          <w:szCs w:val="28"/>
        </w:rPr>
        <w:t>:</w:t>
      </w:r>
      <w:r w:rsidR="003638BA" w:rsidRPr="003638B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F7E71">
        <w:rPr>
          <w:rFonts w:ascii="Times New Roman" w:eastAsia="Calibri" w:hAnsi="Times New Roman" w:cs="Times New Roman"/>
          <w:i/>
          <w:sz w:val="28"/>
          <w:szCs w:val="28"/>
        </w:rPr>
        <w:t>створення</w:t>
      </w:r>
      <w:r w:rsidR="003638BA" w:rsidRPr="003638BA">
        <w:rPr>
          <w:rFonts w:ascii="Times New Roman" w:eastAsia="Calibri" w:hAnsi="Times New Roman" w:cs="Times New Roman"/>
          <w:i/>
          <w:sz w:val="28"/>
          <w:szCs w:val="28"/>
        </w:rPr>
        <w:t>→</w:t>
      </w:r>
      <w:r w:rsidR="003638B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6F7E71">
        <w:rPr>
          <w:rFonts w:ascii="Times New Roman" w:eastAsia="Calibri" w:hAnsi="Times New Roman" w:cs="Times New Roman"/>
          <w:i/>
          <w:sz w:val="28"/>
          <w:szCs w:val="28"/>
        </w:rPr>
        <w:t>прогнозування→ взаємодія</w:t>
      </w:r>
      <w:r w:rsidR="003638BA" w:rsidRPr="003638BA">
        <w:rPr>
          <w:rFonts w:ascii="Times New Roman" w:eastAsia="Calibri" w:hAnsi="Times New Roman" w:cs="Times New Roman"/>
          <w:i/>
          <w:sz w:val="28"/>
          <w:szCs w:val="28"/>
        </w:rPr>
        <w:t>→</w:t>
      </w:r>
      <w:r w:rsidR="003638B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3638BA" w:rsidRPr="003638BA">
        <w:rPr>
          <w:rFonts w:ascii="Times New Roman" w:eastAsia="Calibri" w:hAnsi="Times New Roman" w:cs="Times New Roman"/>
          <w:i/>
          <w:sz w:val="28"/>
          <w:szCs w:val="28"/>
        </w:rPr>
        <w:t>оцін</w:t>
      </w:r>
      <w:r w:rsidR="006F7E71">
        <w:rPr>
          <w:rFonts w:ascii="Times New Roman" w:eastAsia="Calibri" w:hAnsi="Times New Roman" w:cs="Times New Roman"/>
          <w:i/>
          <w:sz w:val="28"/>
          <w:szCs w:val="28"/>
        </w:rPr>
        <w:t>ювання</w:t>
      </w:r>
      <w:r w:rsidR="003638BA" w:rsidRPr="003638BA">
        <w:rPr>
          <w:rFonts w:eastAsia="Calibri"/>
          <w:i/>
        </w:rPr>
        <w:t>.</w:t>
      </w:r>
    </w:p>
    <w:p w:rsidR="00256971" w:rsidRDefault="00256971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Коротко </w:t>
      </w:r>
      <w:r w:rsidR="003638BA">
        <w:rPr>
          <w:rFonts w:ascii="Times New Roman" w:hAnsi="Times New Roman" w:cs="Times New Roman"/>
          <w:sz w:val="28"/>
          <w:szCs w:val="28"/>
        </w:rPr>
        <w:t>розглянемо</w:t>
      </w:r>
      <w:r>
        <w:rPr>
          <w:rFonts w:ascii="Times New Roman" w:hAnsi="Times New Roman" w:cs="Times New Roman"/>
          <w:sz w:val="28"/>
          <w:szCs w:val="28"/>
        </w:rPr>
        <w:t xml:space="preserve"> будову та основні інструменти програмного середовища.</w:t>
      </w:r>
    </w:p>
    <w:p w:rsidR="00256971" w:rsidRDefault="00201008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type id="_x0000_t180" coordsize="21600,21600" o:spt="180" adj="-180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rightAngle" on="t"/>
          </v:shapetype>
          <v:shape id="_x0000_s1031" type="#_x0000_t180" style="position:absolute;left:0;text-align:left;margin-left:336.05pt;margin-top:40.2pt;width:84.95pt;height:40.85pt;z-index:251661312" adj="32190,-3173,2288,-3173,-17862,-43359,-16171,-39842" fillcolor="white [3212]" strokecolor="white [3212]" strokeweight="2.25pt">
            <v:textbox style="mso-next-textbox:#_x0000_s1031">
              <w:txbxContent>
                <w:p w:rsidR="00556F4C" w:rsidRDefault="00556F4C" w:rsidP="00BA0518">
                  <w:pPr>
                    <w:jc w:val="center"/>
                  </w:pPr>
                  <w:r>
                    <w:t>Властивості об’єкта</w:t>
                  </w:r>
                  <w:r>
                    <w:rPr>
                      <w:noProof/>
                      <w:lang w:eastAsia="uk-UA"/>
                    </w:rPr>
                    <w:drawing>
                      <wp:inline distT="0" distB="0" distL="0" distR="0">
                        <wp:extent cx="702945" cy="250539"/>
                        <wp:effectExtent l="19050" t="0" r="1905" b="0"/>
                        <wp:docPr id="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250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o:callout v:ext="edit" minusx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28" type="#_x0000_t180" style="position:absolute;left:0;text-align:left;margin-left:262.6pt;margin-top:199.3pt;width:84.95pt;height:40.85pt;z-index:251660288" adj="-15409,24773,19312,24773,-17621,-18983,-15930,-15466" fillcolor="white [3212]" strokecolor="white [3212]" strokeweight="2.25pt">
            <v:textbox style="mso-next-textbox:#_x0000_s1028">
              <w:txbxContent>
                <w:p w:rsidR="00556F4C" w:rsidRDefault="00556F4C" w:rsidP="00256971">
                  <w:pPr>
                    <w:jc w:val="center"/>
                  </w:pPr>
                  <w:r>
                    <w:t>Керування відтворенням</w:t>
                  </w:r>
                  <w:r>
                    <w:rPr>
                      <w:noProof/>
                      <w:lang w:eastAsia="uk-UA"/>
                    </w:rPr>
                    <w:drawing>
                      <wp:inline distT="0" distB="0" distL="0" distR="0">
                        <wp:extent cx="702945" cy="250539"/>
                        <wp:effectExtent l="19050" t="0" r="1905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2945" cy="250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o:callout v:ext="edit" minusy="t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27" type="#_x0000_t180" style="position:absolute;left:0;text-align:left;margin-left:89.4pt;margin-top:179.45pt;width:80.2pt;height:40.85pt;z-index:251659264" adj="-16873,-3173,19176,-3173,-18664,-6689,-16873,-3173" fillcolor="white [3212]" strokecolor="white [3212]" strokeweight="2.25pt">
            <v:textbox style="mso-next-textbox:#_x0000_s1027">
              <w:txbxContent>
                <w:p w:rsidR="00556F4C" w:rsidRDefault="00556F4C" w:rsidP="00256971">
                  <w:pPr>
                    <w:jc w:val="center"/>
                  </w:pPr>
                  <w:r>
                    <w:t>Панель інструментів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pict>
          <v:shape id="_x0000_s1026" type="#_x0000_t180" style="position:absolute;left:0;text-align:left;margin-left:85.55pt;margin-top:53.7pt;width:1in;height:40.85pt;z-index:251658240" adj="-18795,-3173,18900,-3173,-20790,-6689,-18795,-3173" fillcolor="white [3212]" strokecolor="white [3212]" strokeweight="2.25pt">
            <v:textbox style="mso-next-textbox:#_x0000_s1026">
              <w:txbxContent>
                <w:p w:rsidR="00556F4C" w:rsidRDefault="00556F4C" w:rsidP="00256971">
                  <w:pPr>
                    <w:jc w:val="center"/>
                  </w:pPr>
                  <w:r>
                    <w:t>Меню програми</w:t>
                  </w:r>
                </w:p>
              </w:txbxContent>
            </v:textbox>
          </v:shape>
        </w:pict>
      </w:r>
      <w:r w:rsidR="00256971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6120765" cy="344192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1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441" w:rsidRDefault="00C63441" w:rsidP="002B09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017E0" w:rsidRDefault="001017E0" w:rsidP="002B09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017E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700224" behindDoc="1" locked="0" layoutInCell="0" allowOverlap="1">
            <wp:simplePos x="0" y="0"/>
            <wp:positionH relativeFrom="column">
              <wp:posOffset>7276968</wp:posOffset>
            </wp:positionH>
            <wp:positionV relativeFrom="paragraph">
              <wp:posOffset>647820</wp:posOffset>
            </wp:positionV>
            <wp:extent cx="446513" cy="465826"/>
            <wp:effectExtent l="19050" t="0" r="8890" b="0"/>
            <wp:wrapNone/>
            <wp:docPr id="5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2319D">
        <w:rPr>
          <w:rFonts w:ascii="Times New Roman" w:hAnsi="Times New Roman" w:cs="Times New Roman"/>
          <w:sz w:val="28"/>
          <w:szCs w:val="28"/>
        </w:rPr>
        <w:t>Список та призначення елементів панелі інструментів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03"/>
        <w:gridCol w:w="3937"/>
        <w:gridCol w:w="1007"/>
        <w:gridCol w:w="3908"/>
      </w:tblGrid>
      <w:tr w:rsidR="00B72CC7" w:rsidTr="00C668AD">
        <w:trPr>
          <w:trHeight w:val="743"/>
        </w:trPr>
        <w:tc>
          <w:tcPr>
            <w:tcW w:w="1003" w:type="dxa"/>
            <w:vAlign w:val="center"/>
          </w:tcPr>
          <w:p w:rsidR="001017E0" w:rsidRDefault="001017E0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E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80218" cy="491691"/>
                  <wp:effectExtent l="19050" t="0" r="0" b="0"/>
                  <wp:docPr id="11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036" cy="4935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vAlign w:val="center"/>
          </w:tcPr>
          <w:p w:rsidR="001017E0" w:rsidRDefault="00C668A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Олівець. Малювання фігур довільної форми </w:t>
            </w:r>
          </w:p>
        </w:tc>
        <w:tc>
          <w:tcPr>
            <w:tcW w:w="1007" w:type="dxa"/>
            <w:vAlign w:val="center"/>
          </w:tcPr>
          <w:p w:rsid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48574" cy="448573"/>
                  <wp:effectExtent l="19050" t="0" r="8626" b="0"/>
                  <wp:docPr id="8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017E0" w:rsidRPr="001017E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96128" behindDoc="1" locked="0" layoutInCell="0" allowOverlap="1">
                  <wp:simplePos x="0" y="0"/>
                  <wp:positionH relativeFrom="column">
                    <wp:posOffset>7124568</wp:posOffset>
                  </wp:positionH>
                  <wp:positionV relativeFrom="paragraph">
                    <wp:posOffset>-102115</wp:posOffset>
                  </wp:positionV>
                  <wp:extent cx="446513" cy="465826"/>
                  <wp:effectExtent l="19050" t="0" r="8890" b="0"/>
                  <wp:wrapNone/>
                  <wp:docPr id="54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8" w:type="dxa"/>
            <w:vAlign w:val="center"/>
          </w:tcPr>
          <w:p w:rsidR="001017E0" w:rsidRDefault="001017E0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E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98176" behindDoc="1" locked="0" layoutInCell="0" allowOverlap="1">
                  <wp:simplePos x="0" y="0"/>
                  <wp:positionH relativeFrom="column">
                    <wp:posOffset>7124568</wp:posOffset>
                  </wp:positionH>
                  <wp:positionV relativeFrom="paragraph">
                    <wp:posOffset>-102115</wp:posOffset>
                  </wp:positionV>
                  <wp:extent cx="446513" cy="465826"/>
                  <wp:effectExtent l="19050" t="0" r="8890" b="0"/>
                  <wp:wrapNone/>
                  <wp:docPr id="55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4660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E098D">
              <w:rPr>
                <w:rFonts w:ascii="Times New Roman" w:hAnsi="Times New Roman" w:cs="Times New Roman"/>
                <w:sz w:val="28"/>
                <w:szCs w:val="28"/>
              </w:rPr>
              <w:t>Прямокутник</w:t>
            </w:r>
          </w:p>
        </w:tc>
      </w:tr>
      <w:tr w:rsidR="00B72CC7" w:rsidTr="00C668AD">
        <w:trPr>
          <w:trHeight w:val="547"/>
        </w:trPr>
        <w:tc>
          <w:tcPr>
            <w:tcW w:w="1003" w:type="dxa"/>
            <w:vAlign w:val="center"/>
          </w:tcPr>
          <w:p w:rsidR="001017E0" w:rsidRDefault="001017E0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E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74453" cy="483079"/>
                  <wp:effectExtent l="19050" t="0" r="1797" b="0"/>
                  <wp:docPr id="12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" cy="484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Переміщення об’єктів</w:t>
            </w:r>
          </w:p>
        </w:tc>
        <w:tc>
          <w:tcPr>
            <w:tcW w:w="1007" w:type="dxa"/>
            <w:vAlign w:val="center"/>
          </w:tcPr>
          <w:p w:rsid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38150" cy="505397"/>
                  <wp:effectExtent l="19050" t="0" r="0" b="0"/>
                  <wp:docPr id="8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61" t="78497" r="97627" b="171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722" cy="50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Площина</w:t>
            </w:r>
          </w:p>
        </w:tc>
      </w:tr>
      <w:tr w:rsidR="00B72CC7" w:rsidTr="00C668AD">
        <w:trPr>
          <w:trHeight w:val="524"/>
        </w:trPr>
        <w:tc>
          <w:tcPr>
            <w:tcW w:w="1003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098D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64029" cy="483079"/>
                  <wp:effectExtent l="19050" t="0" r="0" b="0"/>
                  <wp:docPr id="8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472" t="56751" r="95506" b="38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29" cy="483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Перемішення об’єктів під час симуляцій</w:t>
            </w:r>
          </w:p>
        </w:tc>
        <w:tc>
          <w:tcPr>
            <w:tcW w:w="1007" w:type="dxa"/>
            <w:vAlign w:val="center"/>
          </w:tcPr>
          <w:p w:rsid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65827" cy="448574"/>
                  <wp:effectExtent l="19050" t="0" r="0" b="0"/>
                  <wp:docPr id="7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373" t="70150" r="95382" b="260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27" cy="4485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702272" behindDoc="1" locked="0" layoutInCell="0" allowOverlap="1">
                  <wp:simplePos x="0" y="0"/>
                  <wp:positionH relativeFrom="column">
                    <wp:posOffset>7107315</wp:posOffset>
                  </wp:positionH>
                  <wp:positionV relativeFrom="paragraph">
                    <wp:posOffset>334298</wp:posOffset>
                  </wp:positionV>
                  <wp:extent cx="492185" cy="923026"/>
                  <wp:effectExtent l="19050" t="0" r="6350" b="0"/>
                  <wp:wrapNone/>
                  <wp:docPr id="61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950" cy="920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908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Зубчате колесо</w:t>
            </w:r>
          </w:p>
        </w:tc>
      </w:tr>
      <w:tr w:rsidR="00B72CC7" w:rsidTr="00C668AD">
        <w:trPr>
          <w:trHeight w:val="547"/>
        </w:trPr>
        <w:tc>
          <w:tcPr>
            <w:tcW w:w="1003" w:type="dxa"/>
            <w:vAlign w:val="center"/>
          </w:tcPr>
          <w:p w:rsidR="001017E0" w:rsidRDefault="001017E0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E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48573" cy="457200"/>
                  <wp:effectExtent l="19050" t="0" r="8627" b="0"/>
                  <wp:docPr id="14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Поворот об’єктів</w:t>
            </w:r>
          </w:p>
        </w:tc>
        <w:tc>
          <w:tcPr>
            <w:tcW w:w="1007" w:type="dxa"/>
            <w:vAlign w:val="center"/>
          </w:tcPr>
          <w:p w:rsid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64030" cy="483079"/>
                  <wp:effectExtent l="19050" t="0" r="0" b="0"/>
                  <wp:docPr id="78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487" t="78497" r="95290" b="173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30" cy="4830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Нитка (ланцюг)</w:t>
            </w:r>
          </w:p>
        </w:tc>
      </w:tr>
      <w:tr w:rsidR="00B72CC7" w:rsidTr="00C668AD">
        <w:trPr>
          <w:trHeight w:val="524"/>
        </w:trPr>
        <w:tc>
          <w:tcPr>
            <w:tcW w:w="1003" w:type="dxa"/>
            <w:vAlign w:val="center"/>
          </w:tcPr>
          <w:p w:rsidR="001017E0" w:rsidRDefault="001017E0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E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47148" cy="470419"/>
                  <wp:effectExtent l="19050" t="0" r="0" b="0"/>
                  <wp:docPr id="15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/>
                            </a:extLst>
                          </a:blip>
                          <a:srcRect b="504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148" cy="4704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Зміна розміру об’єктів</w:t>
            </w:r>
          </w:p>
        </w:tc>
        <w:tc>
          <w:tcPr>
            <w:tcW w:w="1007" w:type="dxa"/>
            <w:vAlign w:val="center"/>
          </w:tcPr>
          <w:p w:rsid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64401" cy="465826"/>
                  <wp:effectExtent l="19050" t="0" r="0" b="0"/>
                  <wp:docPr id="7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522" t="83721" r="97500" b="1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401" cy="465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Пружина</w:t>
            </w:r>
          </w:p>
        </w:tc>
      </w:tr>
      <w:tr w:rsidR="00B72CC7" w:rsidTr="00C668AD">
        <w:trPr>
          <w:trHeight w:val="441"/>
        </w:trPr>
        <w:tc>
          <w:tcPr>
            <w:tcW w:w="1003" w:type="dxa"/>
            <w:vAlign w:val="center"/>
          </w:tcPr>
          <w:p w:rsidR="001017E0" w:rsidRDefault="001017E0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E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46777" cy="474453"/>
                  <wp:effectExtent l="19050" t="0" r="0" b="0"/>
                  <wp:docPr id="17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/>
                            </a:extLst>
                          </a:blip>
                          <a:srcRect t="52259" b="-18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777" cy="474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Розрізання об’єктів</w:t>
            </w:r>
          </w:p>
        </w:tc>
        <w:tc>
          <w:tcPr>
            <w:tcW w:w="1007" w:type="dxa"/>
            <w:vAlign w:val="center"/>
          </w:tcPr>
          <w:p w:rsid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83080" cy="465826"/>
                  <wp:effectExtent l="19050" t="0" r="0" b="0"/>
                  <wp:docPr id="7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316" t="83721" r="95625" b="12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080" cy="465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Точка фіксації</w:t>
            </w:r>
          </w:p>
        </w:tc>
      </w:tr>
      <w:tr w:rsidR="00B72CC7" w:rsidTr="00C668AD">
        <w:trPr>
          <w:trHeight w:val="570"/>
        </w:trPr>
        <w:tc>
          <w:tcPr>
            <w:tcW w:w="1003" w:type="dxa"/>
            <w:vAlign w:val="center"/>
          </w:tcPr>
          <w:p w:rsidR="001017E0" w:rsidRDefault="001017E0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E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39947" cy="465826"/>
                  <wp:effectExtent l="19050" t="0" r="0" b="0"/>
                  <wp:docPr id="7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325" cy="4616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Малювання замкненої фігури</w:t>
            </w:r>
          </w:p>
        </w:tc>
        <w:tc>
          <w:tcPr>
            <w:tcW w:w="1007" w:type="dxa"/>
            <w:vAlign w:val="center"/>
          </w:tcPr>
          <w:p w:rsid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64029" cy="480612"/>
                  <wp:effectExtent l="19050" t="0" r="0" b="0"/>
                  <wp:docPr id="7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316" t="87353" r="95405" b="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29" cy="480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Лінійний двигун</w:t>
            </w:r>
          </w:p>
        </w:tc>
      </w:tr>
      <w:tr w:rsidR="00B72CC7" w:rsidTr="00C668AD">
        <w:trPr>
          <w:trHeight w:val="570"/>
        </w:trPr>
        <w:tc>
          <w:tcPr>
            <w:tcW w:w="1003" w:type="dxa"/>
            <w:vAlign w:val="center"/>
          </w:tcPr>
          <w:p w:rsidR="001017E0" w:rsidRPr="001017E0" w:rsidRDefault="001017E0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17E0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48574" cy="439947"/>
                  <wp:effectExtent l="19050" t="0" r="8626" b="0"/>
                  <wp:docPr id="50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43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Пензлик</w:t>
            </w:r>
          </w:p>
        </w:tc>
        <w:tc>
          <w:tcPr>
            <w:tcW w:w="1007" w:type="dxa"/>
            <w:vAlign w:val="center"/>
          </w:tcPr>
          <w:p w:rsid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81282" cy="483080"/>
                  <wp:effectExtent l="19050" t="0" r="0" b="0"/>
                  <wp:docPr id="74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04" t="87353" r="97528" b="8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282" cy="483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1017E0" w:rsidRDefault="009E098D" w:rsidP="00D2368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Обертальний двигун</w:t>
            </w:r>
          </w:p>
        </w:tc>
      </w:tr>
      <w:tr w:rsidR="00B72CC7" w:rsidTr="00C668AD">
        <w:trPr>
          <w:trHeight w:val="570"/>
        </w:trPr>
        <w:tc>
          <w:tcPr>
            <w:tcW w:w="1003" w:type="dxa"/>
            <w:vAlign w:val="center"/>
          </w:tcPr>
          <w:p w:rsidR="001017E0" w:rsidRP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48573" cy="448573"/>
                  <wp:effectExtent l="19050" t="0" r="8627" b="0"/>
                  <wp:docPr id="82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/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Круг</w:t>
            </w:r>
          </w:p>
        </w:tc>
        <w:tc>
          <w:tcPr>
            <w:tcW w:w="1007" w:type="dxa"/>
            <w:vAlign w:val="center"/>
          </w:tcPr>
          <w:p w:rsid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64030" cy="449128"/>
                  <wp:effectExtent l="19050" t="0" r="0" b="0"/>
                  <wp:docPr id="7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04" t="91428" r="97528" b="4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30" cy="449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Лазер</w:t>
            </w:r>
          </w:p>
        </w:tc>
      </w:tr>
      <w:tr w:rsidR="00B72CC7" w:rsidTr="00C668AD">
        <w:trPr>
          <w:trHeight w:val="570"/>
        </w:trPr>
        <w:tc>
          <w:tcPr>
            <w:tcW w:w="1003" w:type="dxa"/>
            <w:vAlign w:val="center"/>
          </w:tcPr>
          <w:p w:rsidR="001017E0" w:rsidRPr="001017E0" w:rsidRDefault="00C668A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668AD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64029" cy="439947"/>
                  <wp:effectExtent l="19050" t="0" r="0" b="0"/>
                  <wp:docPr id="8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04" t="95425" r="97528" b="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029" cy="4399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7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Текстура</w:t>
            </w:r>
          </w:p>
        </w:tc>
        <w:tc>
          <w:tcPr>
            <w:tcW w:w="1007" w:type="dxa"/>
            <w:vAlign w:val="center"/>
          </w:tcPr>
          <w:p w:rsidR="001017E0" w:rsidRDefault="00466756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66756"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>
                  <wp:extent cx="465826" cy="448573"/>
                  <wp:effectExtent l="19050" t="0" r="0" b="0"/>
                  <wp:docPr id="72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2240" t="91428" r="95368" b="4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826" cy="4485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8" w:type="dxa"/>
            <w:vAlign w:val="center"/>
          </w:tcPr>
          <w:p w:rsidR="001017E0" w:rsidRDefault="009E098D" w:rsidP="00D236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Маркер траєкторії</w:t>
            </w:r>
          </w:p>
        </w:tc>
      </w:tr>
    </w:tbl>
    <w:p w:rsidR="003638BA" w:rsidRDefault="007969B4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Створення сцен в </w:t>
      </w:r>
      <w:r>
        <w:rPr>
          <w:rFonts w:ascii="Times New Roman" w:hAnsi="Times New Roman" w:cs="Times New Roman"/>
          <w:sz w:val="28"/>
          <w:szCs w:val="28"/>
          <w:lang w:val="en-US"/>
        </w:rPr>
        <w:t>Algodoo</w:t>
      </w:r>
      <w:r w:rsidRPr="007969B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можна здійснювати за допомогою карт моделювання</w:t>
      </w:r>
      <w:r w:rsidR="009A336D">
        <w:rPr>
          <w:rFonts w:ascii="Times New Roman" w:hAnsi="Times New Roman" w:cs="Times New Roman"/>
          <w:sz w:val="28"/>
          <w:szCs w:val="28"/>
        </w:rPr>
        <w:t xml:space="preserve"> </w:t>
      </w:r>
      <w:r w:rsidR="009A336D" w:rsidRPr="009A336D">
        <w:rPr>
          <w:rFonts w:ascii="Times New Roman" w:hAnsi="Times New Roman" w:cs="Times New Roman"/>
          <w:i/>
          <w:sz w:val="28"/>
          <w:szCs w:val="28"/>
        </w:rPr>
        <w:t>(Додаток 1)</w:t>
      </w:r>
      <w:r w:rsidRPr="009A336D"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які розробляються за таким зразком.</w:t>
      </w:r>
    </w:p>
    <w:p w:rsidR="003D0317" w:rsidRPr="00EB135D" w:rsidRDefault="00201008" w:rsidP="00F86007">
      <w:pPr>
        <w:spacing w:after="0" w:line="360" w:lineRule="auto"/>
        <w:jc w:val="both"/>
        <w:rPr>
          <w:rFonts w:eastAsia="Calibri"/>
        </w:rPr>
      </w:pPr>
      <w:r>
        <w:rPr>
          <w:rFonts w:eastAsia="Calibri"/>
        </w:rPr>
      </w:r>
      <w:r>
        <w:rPr>
          <w:rFonts w:eastAsia="Calibr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width:472.65pt;height:279.65pt;mso-position-horizontal-relative:char;mso-position-vertical-relative:line" strokecolor="#e36c0a [2409]" strokeweight="1.5pt">
            <v:textbox style="mso-next-textbox:#_x0000_s1032">
              <w:txbxContent>
                <w:p w:rsidR="00556F4C" w:rsidRPr="00B72CC7" w:rsidRDefault="00556F4C" w:rsidP="003D0317">
                  <w:pPr>
                    <w:jc w:val="center"/>
                    <w:rPr>
                      <w:rFonts w:ascii="Times New Roman" w:hAnsi="Times New Roman" w:cs="Times New Roman"/>
                      <w:i/>
                      <w:color w:val="E36C0A" w:themeColor="accent6" w:themeShade="BF"/>
                      <w:sz w:val="28"/>
                      <w:szCs w:val="28"/>
                    </w:rPr>
                  </w:pPr>
                  <w:r w:rsidRPr="00B72CC7">
                    <w:rPr>
                      <w:rFonts w:ascii="Times New Roman" w:hAnsi="Times New Roman" w:cs="Times New Roman"/>
                      <w:i/>
                      <w:color w:val="E36C0A" w:themeColor="accent6" w:themeShade="BF"/>
                      <w:sz w:val="28"/>
                      <w:szCs w:val="28"/>
                    </w:rPr>
                    <w:t>_________(Назва дослідження)_____________</w:t>
                  </w:r>
                  <w:r>
                    <w:rPr>
                      <w:rFonts w:ascii="Times New Roman" w:hAnsi="Times New Roman" w:cs="Times New Roman"/>
                      <w:i/>
                      <w:color w:val="E36C0A" w:themeColor="accent6" w:themeShade="BF"/>
                      <w:sz w:val="28"/>
                      <w:szCs w:val="28"/>
                    </w:rPr>
                    <w:t>_____</w:t>
                  </w:r>
                </w:p>
                <w:tbl>
                  <w:tblPr>
                    <w:tblW w:w="9121" w:type="dxa"/>
                    <w:tblBorders>
                      <w:top w:val="single" w:sz="48" w:space="0" w:color="E36C0A" w:themeColor="accent6" w:themeShade="BF"/>
                      <w:left w:val="single" w:sz="48" w:space="0" w:color="E36C0A" w:themeColor="accent6" w:themeShade="BF"/>
                      <w:bottom w:val="single" w:sz="48" w:space="0" w:color="E36C0A" w:themeColor="accent6" w:themeShade="BF"/>
                      <w:right w:val="single" w:sz="48" w:space="0" w:color="E36C0A" w:themeColor="accent6" w:themeShade="BF"/>
                      <w:insideH w:val="single" w:sz="6" w:space="0" w:color="E36C0A" w:themeColor="accent6" w:themeShade="BF"/>
                      <w:insideV w:val="single" w:sz="6" w:space="0" w:color="E36C0A" w:themeColor="accent6" w:themeShade="BF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514"/>
                    <w:gridCol w:w="7607"/>
                  </w:tblGrid>
                  <w:tr w:rsidR="00556F4C" w:rsidRPr="00EB135D" w:rsidTr="00594F2E">
                    <w:trPr>
                      <w:trHeight w:val="675"/>
                    </w:trPr>
                    <w:tc>
                      <w:tcPr>
                        <w:tcW w:w="1514" w:type="dxa"/>
                        <w:vAlign w:val="center"/>
                      </w:tcPr>
                      <w:p w:rsidR="00556F4C" w:rsidRPr="00EB135D" w:rsidRDefault="00556F4C" w:rsidP="00556F4C">
                        <w:pPr>
                          <w:spacing w:after="0"/>
                          <w:rPr>
                            <w:b/>
                          </w:rPr>
                        </w:pPr>
                        <w:r w:rsidRPr="00EB135D">
                          <w:rPr>
                            <w:b/>
                          </w:rPr>
                          <w:t>Опис</w:t>
                        </w:r>
                      </w:p>
                    </w:tc>
                    <w:tc>
                      <w:tcPr>
                        <w:tcW w:w="7607" w:type="dxa"/>
                        <w:vAlign w:val="center"/>
                      </w:tcPr>
                      <w:p w:rsidR="00556F4C" w:rsidRPr="00EB135D" w:rsidRDefault="00556F4C" w:rsidP="00556F4C">
                        <w:pPr>
                          <w:spacing w:after="0"/>
                        </w:pPr>
                        <w:r>
                          <w:t>Докладний опис досліджуваного явища та формулювання основних питань, які вивчатимуться в процесі моделювання.</w:t>
                        </w:r>
                      </w:p>
                    </w:tc>
                  </w:tr>
                  <w:tr w:rsidR="00556F4C" w:rsidRPr="00EB135D" w:rsidTr="00594F2E">
                    <w:trPr>
                      <w:trHeight w:val="707"/>
                    </w:trPr>
                    <w:tc>
                      <w:tcPr>
                        <w:tcW w:w="1514" w:type="dxa"/>
                        <w:vAlign w:val="center"/>
                      </w:tcPr>
                      <w:p w:rsidR="00556F4C" w:rsidRPr="00EB135D" w:rsidRDefault="00556F4C" w:rsidP="00556F4C">
                        <w:pPr>
                          <w:spacing w:after="0"/>
                          <w:rPr>
                            <w:b/>
                          </w:rPr>
                        </w:pPr>
                        <w:r w:rsidRPr="00EB135D">
                          <w:rPr>
                            <w:rFonts w:eastAsia="Calibri"/>
                            <w:b/>
                            <w:bCs/>
                          </w:rPr>
                          <w:t>Мета навчання</w:t>
                        </w:r>
                      </w:p>
                    </w:tc>
                    <w:tc>
                      <w:tcPr>
                        <w:tcW w:w="7607" w:type="dxa"/>
                        <w:vAlign w:val="center"/>
                      </w:tcPr>
                      <w:p w:rsidR="00556F4C" w:rsidRPr="00EB135D" w:rsidRDefault="00556F4C" w:rsidP="00556F4C">
                        <w:pPr>
                          <w:spacing w:after="0"/>
                        </w:pPr>
                        <w:r>
                          <w:t>Формулювання мети, з якою проводиться процес моделювання.</w:t>
                        </w:r>
                      </w:p>
                    </w:tc>
                  </w:tr>
                  <w:tr w:rsidR="00556F4C" w:rsidRPr="00EB135D" w:rsidTr="00594F2E">
                    <w:trPr>
                      <w:trHeight w:val="494"/>
                    </w:trPr>
                    <w:tc>
                      <w:tcPr>
                        <w:tcW w:w="1514" w:type="dxa"/>
                        <w:vAlign w:val="center"/>
                      </w:tcPr>
                      <w:p w:rsidR="00556F4C" w:rsidRPr="00EB135D" w:rsidRDefault="00556F4C" w:rsidP="00556F4C">
                        <w:pPr>
                          <w:spacing w:after="0"/>
                          <w:rPr>
                            <w:b/>
                          </w:rPr>
                        </w:pPr>
                        <w:r w:rsidRPr="00EB135D">
                          <w:rPr>
                            <w:rFonts w:eastAsia="Calibri"/>
                            <w:b/>
                            <w:bCs/>
                          </w:rPr>
                          <w:t>Ключові слова</w:t>
                        </w:r>
                      </w:p>
                    </w:tc>
                    <w:tc>
                      <w:tcPr>
                        <w:tcW w:w="7607" w:type="dxa"/>
                        <w:vAlign w:val="center"/>
                      </w:tcPr>
                      <w:p w:rsidR="00556F4C" w:rsidRPr="00EB135D" w:rsidRDefault="00556F4C" w:rsidP="00556F4C">
                        <w:pPr>
                          <w:spacing w:after="0"/>
                        </w:pPr>
                        <w:r>
                          <w:t>Список понять , які вивчаються та досліджуються в процесі моделювання</w:t>
                        </w:r>
                      </w:p>
                    </w:tc>
                  </w:tr>
                  <w:tr w:rsidR="00556F4C" w:rsidRPr="00EB135D" w:rsidTr="00594F2E">
                    <w:trPr>
                      <w:trHeight w:val="1129"/>
                    </w:trPr>
                    <w:tc>
                      <w:tcPr>
                        <w:tcW w:w="1514" w:type="dxa"/>
                        <w:vAlign w:val="center"/>
                      </w:tcPr>
                      <w:p w:rsidR="00556F4C" w:rsidRPr="00EB135D" w:rsidRDefault="00556F4C" w:rsidP="00556F4C">
                        <w:pPr>
                          <w:spacing w:after="0"/>
                          <w:rPr>
                            <w:b/>
                          </w:rPr>
                        </w:pPr>
                        <w:r w:rsidRPr="00EB135D">
                          <w:rPr>
                            <w:rFonts w:eastAsia="Calibri"/>
                            <w:b/>
                            <w:bCs/>
                          </w:rPr>
                          <w:t>В класі</w:t>
                        </w:r>
                      </w:p>
                    </w:tc>
                    <w:tc>
                      <w:tcPr>
                        <w:tcW w:w="7607" w:type="dxa"/>
                        <w:vAlign w:val="center"/>
                      </w:tcPr>
                      <w:p w:rsidR="00556F4C" w:rsidRPr="00EB135D" w:rsidRDefault="00556F4C" w:rsidP="00556F4C">
                        <w:pPr>
                          <w:spacing w:after="0"/>
                        </w:pPr>
                        <w:r>
                          <w:t>Короткий опис бесіди з учнями перед проведенням моделювання, конкретизація питань для дослідження, опис моделей, формулювання припущень щодо очікуваних результатів.</w:t>
                        </w:r>
                      </w:p>
                    </w:tc>
                  </w:tr>
                </w:tbl>
                <w:p w:rsidR="00556F4C" w:rsidRPr="00EB135D" w:rsidRDefault="00556F4C" w:rsidP="003D0317">
                  <w:pPr>
                    <w:spacing w:after="120" w:line="240" w:lineRule="auto"/>
                    <w:rPr>
                      <w:b/>
                      <w:color w:val="E36C0A" w:themeColor="accent6" w:themeShade="BF"/>
                    </w:rPr>
                  </w:pPr>
                  <w:r w:rsidRPr="00EB135D">
                    <w:rPr>
                      <w:b/>
                      <w:color w:val="E36C0A" w:themeColor="accent6" w:themeShade="BF"/>
                    </w:rPr>
                    <w:t>Створіть сцену</w:t>
                  </w:r>
                  <w:r>
                    <w:rPr>
                      <w:b/>
                      <w:color w:val="E36C0A" w:themeColor="accent6" w:themeShade="BF"/>
                    </w:rPr>
                    <w:t xml:space="preserve"> </w:t>
                  </w:r>
                  <w:r>
                    <w:rPr>
                      <w:rFonts w:cstheme="minorHAnsi"/>
                      <w:b/>
                      <w:color w:val="E36C0A" w:themeColor="accent6" w:themeShade="BF"/>
                    </w:rPr>
                    <w:t>→</w:t>
                  </w:r>
                </w:p>
                <w:p w:rsidR="00556F4C" w:rsidRPr="00EB135D" w:rsidRDefault="00556F4C" w:rsidP="003D0317">
                  <w:pPr>
                    <w:spacing w:after="120" w:line="240" w:lineRule="auto"/>
                    <w:ind w:left="708"/>
                    <w:rPr>
                      <w:rFonts w:eastAsia="Calibri"/>
                      <w:b/>
                      <w:bCs/>
                      <w:color w:val="EB4A0C"/>
                    </w:rPr>
                  </w:pPr>
                  <w:r w:rsidRPr="00EB135D">
                    <w:rPr>
                      <w:rFonts w:eastAsia="Calibri"/>
                      <w:b/>
                      <w:bCs/>
                      <w:color w:val="EB4A0C"/>
                    </w:rPr>
                    <w:t>Прогнозуйте</w:t>
                  </w:r>
                  <w:r>
                    <w:rPr>
                      <w:rFonts w:eastAsia="Calibri"/>
                      <w:b/>
                      <w:bCs/>
                      <w:color w:val="EB4A0C"/>
                    </w:rPr>
                    <w:t xml:space="preserve"> </w:t>
                  </w:r>
                  <w:r>
                    <w:rPr>
                      <w:rFonts w:cstheme="minorHAnsi"/>
                      <w:b/>
                      <w:color w:val="E36C0A" w:themeColor="accent6" w:themeShade="BF"/>
                    </w:rPr>
                    <w:t>→</w:t>
                  </w:r>
                </w:p>
                <w:p w:rsidR="00556F4C" w:rsidRPr="00EB135D" w:rsidRDefault="00556F4C" w:rsidP="003D0317">
                  <w:pPr>
                    <w:spacing w:after="120" w:line="240" w:lineRule="auto"/>
                    <w:ind w:left="1416"/>
                    <w:rPr>
                      <w:rFonts w:eastAsia="Calibri"/>
                      <w:b/>
                      <w:bCs/>
                      <w:color w:val="EB4A0C"/>
                    </w:rPr>
                  </w:pPr>
                  <w:r w:rsidRPr="00EB135D">
                    <w:rPr>
                      <w:rFonts w:eastAsia="Calibri"/>
                      <w:b/>
                      <w:bCs/>
                      <w:color w:val="EB4A0C"/>
                    </w:rPr>
                    <w:t>Взаємодійте</w:t>
                  </w:r>
                  <w:r>
                    <w:rPr>
                      <w:rFonts w:eastAsia="Calibri"/>
                      <w:b/>
                      <w:bCs/>
                      <w:color w:val="EB4A0C"/>
                    </w:rPr>
                    <w:t xml:space="preserve"> </w:t>
                  </w:r>
                  <w:r>
                    <w:rPr>
                      <w:rFonts w:cstheme="minorHAnsi"/>
                      <w:b/>
                      <w:color w:val="E36C0A" w:themeColor="accent6" w:themeShade="BF"/>
                    </w:rPr>
                    <w:t>→</w:t>
                  </w:r>
                </w:p>
                <w:p w:rsidR="00556F4C" w:rsidRPr="00594F2E" w:rsidRDefault="00556F4C" w:rsidP="00594F2E">
                  <w:pPr>
                    <w:spacing w:after="120" w:line="240" w:lineRule="auto"/>
                    <w:ind w:left="2124"/>
                    <w:rPr>
                      <w:rFonts w:cstheme="minorHAnsi"/>
                      <w:b/>
                      <w:color w:val="E36C0A" w:themeColor="accent6" w:themeShade="BF"/>
                    </w:rPr>
                  </w:pPr>
                  <w:r w:rsidRPr="00EB135D">
                    <w:rPr>
                      <w:rFonts w:eastAsia="Calibri"/>
                      <w:b/>
                      <w:bCs/>
                      <w:color w:val="EB4A0C"/>
                    </w:rPr>
                    <w:t>Оцініть</w:t>
                  </w:r>
                  <w:r>
                    <w:rPr>
                      <w:rFonts w:eastAsia="Calibri"/>
                      <w:b/>
                      <w:bCs/>
                      <w:color w:val="EB4A0C"/>
                    </w:rPr>
                    <w:t xml:space="preserve"> </w:t>
                  </w:r>
                  <w:r>
                    <w:rPr>
                      <w:rFonts w:cstheme="minorHAnsi"/>
                      <w:b/>
                      <w:color w:val="E36C0A" w:themeColor="accent6" w:themeShade="BF"/>
                    </w:rPr>
                    <w:t xml:space="preserve">→ </w:t>
                  </w:r>
                  <w:r>
                    <w:rPr>
                      <w:rFonts w:cstheme="minorHAnsi"/>
                      <w:b/>
                      <w:color w:val="E36C0A" w:themeColor="accent6" w:themeShade="BF"/>
                    </w:rPr>
                    <w:tab/>
                  </w:r>
                  <w:r>
                    <w:rPr>
                      <w:rFonts w:eastAsia="Calibri"/>
                      <w:b/>
                      <w:bCs/>
                      <w:color w:val="EB4A0C"/>
                    </w:rPr>
                    <w:t>Продовжіть дослідження</w:t>
                  </w:r>
                </w:p>
                <w:p w:rsidR="00556F4C" w:rsidRDefault="00556F4C" w:rsidP="003D0317"/>
              </w:txbxContent>
            </v:textbox>
            <w10:wrap type="none"/>
            <w10:anchorlock/>
          </v:shape>
        </w:pict>
      </w:r>
    </w:p>
    <w:p w:rsidR="001017E0" w:rsidRPr="00C105FC" w:rsidRDefault="001017E0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17E0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81792" behindDoc="1" locked="0" layoutInCell="0" allowOverlap="1">
            <wp:simplePos x="0" y="0"/>
            <wp:positionH relativeFrom="column">
              <wp:posOffset>7122771</wp:posOffset>
            </wp:positionH>
            <wp:positionV relativeFrom="paragraph">
              <wp:posOffset>-3461265</wp:posOffset>
            </wp:positionV>
            <wp:extent cx="448574" cy="465826"/>
            <wp:effectExtent l="0" t="0" r="0" b="0"/>
            <wp:wrapNone/>
            <wp:docPr id="22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17E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2816" behindDoc="1" locked="0" layoutInCell="0" allowOverlap="1">
            <wp:simplePos x="0" y="0"/>
            <wp:positionH relativeFrom="column">
              <wp:posOffset>7105518</wp:posOffset>
            </wp:positionH>
            <wp:positionV relativeFrom="paragraph">
              <wp:posOffset>-2969560</wp:posOffset>
            </wp:positionV>
            <wp:extent cx="491706" cy="957533"/>
            <wp:effectExtent l="0" t="0" r="0" b="0"/>
            <wp:wrapNone/>
            <wp:docPr id="23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17E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3840" behindDoc="1" locked="0" layoutInCell="0" allowOverlap="1">
            <wp:simplePos x="0" y="0"/>
            <wp:positionH relativeFrom="column">
              <wp:posOffset>7105518</wp:posOffset>
            </wp:positionH>
            <wp:positionV relativeFrom="paragraph">
              <wp:posOffset>-2012027</wp:posOffset>
            </wp:positionV>
            <wp:extent cx="491706" cy="923026"/>
            <wp:effectExtent l="0" t="0" r="0" b="0"/>
            <wp:wrapNone/>
            <wp:docPr id="24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17E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4864" behindDoc="1" locked="0" layoutInCell="0" allowOverlap="1">
            <wp:simplePos x="0" y="0"/>
            <wp:positionH relativeFrom="column">
              <wp:posOffset>7114145</wp:posOffset>
            </wp:positionH>
            <wp:positionV relativeFrom="paragraph">
              <wp:posOffset>-812956</wp:posOffset>
            </wp:positionV>
            <wp:extent cx="483079" cy="1009291"/>
            <wp:effectExtent l="0" t="0" r="0" b="0"/>
            <wp:wrapNone/>
            <wp:docPr id="25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17E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5888" behindDoc="1" locked="0" layoutInCell="0" allowOverlap="1">
            <wp:simplePos x="0" y="0"/>
            <wp:positionH relativeFrom="column">
              <wp:posOffset>7096892</wp:posOffset>
            </wp:positionH>
            <wp:positionV relativeFrom="paragraph">
              <wp:posOffset>248093</wp:posOffset>
            </wp:positionV>
            <wp:extent cx="483079" cy="457200"/>
            <wp:effectExtent l="0" t="0" r="0" b="0"/>
            <wp:wrapNone/>
            <wp:docPr id="2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017E0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6912" behindDoc="1" locked="0" layoutInCell="0" allowOverlap="1">
            <wp:simplePos x="0" y="0"/>
            <wp:positionH relativeFrom="column">
              <wp:posOffset>7114145</wp:posOffset>
            </wp:positionH>
            <wp:positionV relativeFrom="paragraph">
              <wp:posOffset>731173</wp:posOffset>
            </wp:positionV>
            <wp:extent cx="483079" cy="483079"/>
            <wp:effectExtent l="0" t="0" r="0" b="0"/>
            <wp:wrapNone/>
            <wp:docPr id="27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27F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673600" behindDoc="1" locked="0" layoutInCell="0" allowOverlap="1">
            <wp:simplePos x="0" y="0"/>
            <wp:positionH relativeFrom="column">
              <wp:posOffset>7122771</wp:posOffset>
            </wp:positionH>
            <wp:positionV relativeFrom="paragraph">
              <wp:posOffset>-1583570</wp:posOffset>
            </wp:positionV>
            <wp:extent cx="448574" cy="465826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27F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674624" behindDoc="1" locked="0" layoutInCell="0" allowOverlap="1">
            <wp:simplePos x="0" y="0"/>
            <wp:positionH relativeFrom="column">
              <wp:posOffset>7105518</wp:posOffset>
            </wp:positionH>
            <wp:positionV relativeFrom="paragraph">
              <wp:posOffset>-1091865</wp:posOffset>
            </wp:positionV>
            <wp:extent cx="491706" cy="957533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27F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675648" behindDoc="1" locked="0" layoutInCell="0" allowOverlap="1">
            <wp:simplePos x="0" y="0"/>
            <wp:positionH relativeFrom="column">
              <wp:posOffset>7105518</wp:posOffset>
            </wp:positionH>
            <wp:positionV relativeFrom="paragraph">
              <wp:posOffset>-134332</wp:posOffset>
            </wp:positionV>
            <wp:extent cx="491706" cy="923026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27F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676672" behindDoc="1" locked="0" layoutInCell="0" allowOverlap="1">
            <wp:simplePos x="0" y="0"/>
            <wp:positionH relativeFrom="column">
              <wp:posOffset>7114145</wp:posOffset>
            </wp:positionH>
            <wp:positionV relativeFrom="paragraph">
              <wp:posOffset>1064739</wp:posOffset>
            </wp:positionV>
            <wp:extent cx="483079" cy="1009291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27F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677696" behindDoc="1" locked="0" layoutInCell="0" allowOverlap="1">
            <wp:simplePos x="0" y="0"/>
            <wp:positionH relativeFrom="column">
              <wp:posOffset>7096892</wp:posOffset>
            </wp:positionH>
            <wp:positionV relativeFrom="paragraph">
              <wp:posOffset>2125788</wp:posOffset>
            </wp:positionV>
            <wp:extent cx="483079" cy="45720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27F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678720" behindDoc="1" locked="0" layoutInCell="0" allowOverlap="1">
            <wp:simplePos x="0" y="0"/>
            <wp:positionH relativeFrom="column">
              <wp:posOffset>7114145</wp:posOffset>
            </wp:positionH>
            <wp:positionV relativeFrom="paragraph">
              <wp:posOffset>2608868</wp:posOffset>
            </wp:positionV>
            <wp:extent cx="483079" cy="483079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A427F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679744" behindDoc="1" locked="0" layoutInCell="0" allowOverlap="1">
            <wp:simplePos x="0" y="0"/>
            <wp:positionH relativeFrom="column">
              <wp:posOffset>7071013</wp:posOffset>
            </wp:positionH>
            <wp:positionV relativeFrom="paragraph">
              <wp:posOffset>3393871</wp:posOffset>
            </wp:positionV>
            <wp:extent cx="560717" cy="1483744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" cy="1483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D0317">
        <w:rPr>
          <w:rFonts w:ascii="Times New Roman" w:hAnsi="Times New Roman" w:cs="Times New Roman"/>
          <w:sz w:val="28"/>
          <w:szCs w:val="28"/>
        </w:rPr>
        <w:t xml:space="preserve">Під час вивчення розділу «Взаємодія тіл» курсу фізики 7 класу </w:t>
      </w:r>
      <w:r w:rsidR="002D18B8">
        <w:rPr>
          <w:rFonts w:ascii="Times New Roman" w:hAnsi="Times New Roman" w:cs="Times New Roman"/>
          <w:sz w:val="28"/>
          <w:szCs w:val="28"/>
        </w:rPr>
        <w:t xml:space="preserve">можна провести урок  з використанням комп’ютерного моделювання в рамках виконання лабораторної роботи «З’ясування умов плавання тіла». Наведемо приклад карти моделювання для дослідження плавання тіл за допомогою </w:t>
      </w:r>
      <w:r w:rsidR="002D18B8" w:rsidRPr="00C105FC">
        <w:rPr>
          <w:rFonts w:ascii="Times New Roman" w:hAnsi="Times New Roman" w:cs="Times New Roman"/>
          <w:sz w:val="28"/>
          <w:szCs w:val="28"/>
        </w:rPr>
        <w:t xml:space="preserve">середовища </w:t>
      </w:r>
      <w:r w:rsidR="002D18B8" w:rsidRPr="00C105FC">
        <w:rPr>
          <w:rFonts w:ascii="Times New Roman" w:hAnsi="Times New Roman" w:cs="Times New Roman"/>
          <w:sz w:val="28"/>
          <w:szCs w:val="28"/>
          <w:lang w:val="en-US"/>
        </w:rPr>
        <w:t>Algodoo</w:t>
      </w:r>
      <w:r w:rsidR="002D18B8" w:rsidRPr="00C105FC">
        <w:rPr>
          <w:rFonts w:ascii="Times New Roman" w:hAnsi="Times New Roman" w:cs="Times New Roman"/>
          <w:sz w:val="28"/>
          <w:szCs w:val="28"/>
        </w:rPr>
        <w:t>.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eastAsia="Calibri"/>
          <w:b/>
          <w:bCs/>
          <w:i/>
          <w:color w:val="EB4A0C"/>
          <w:sz w:val="28"/>
          <w:szCs w:val="28"/>
        </w:rPr>
      </w:pPr>
      <w:r w:rsidRPr="00B67353">
        <w:rPr>
          <w:rFonts w:eastAsia="Calibri"/>
          <w:b/>
          <w:bCs/>
          <w:i/>
          <w:color w:val="EB4A0C"/>
          <w:sz w:val="28"/>
          <w:szCs w:val="28"/>
        </w:rPr>
        <w:t>Плавання тіл</w:t>
      </w:r>
    </w:p>
    <w:tbl>
      <w:tblPr>
        <w:tblW w:w="9543" w:type="dxa"/>
        <w:tblBorders>
          <w:top w:val="single" w:sz="48" w:space="0" w:color="E36C0A" w:themeColor="accent6" w:themeShade="BF"/>
          <w:left w:val="single" w:sz="48" w:space="0" w:color="E36C0A" w:themeColor="accent6" w:themeShade="BF"/>
          <w:bottom w:val="single" w:sz="48" w:space="0" w:color="E36C0A" w:themeColor="accent6" w:themeShade="BF"/>
          <w:right w:val="single" w:sz="48" w:space="0" w:color="E36C0A" w:themeColor="accent6" w:themeShade="BF"/>
          <w:insideH w:val="single" w:sz="6" w:space="0" w:color="E36C0A" w:themeColor="accent6" w:themeShade="BF"/>
          <w:insideV w:val="single" w:sz="6" w:space="0" w:color="E36C0A" w:themeColor="accent6" w:themeShade="BF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49"/>
        <w:gridCol w:w="7594"/>
      </w:tblGrid>
      <w:tr w:rsidR="00C105FC" w:rsidRPr="00B67353" w:rsidTr="00C105FC">
        <w:trPr>
          <w:trHeight w:val="1449"/>
        </w:trPr>
        <w:tc>
          <w:tcPr>
            <w:tcW w:w="1949" w:type="dxa"/>
            <w:vAlign w:val="center"/>
          </w:tcPr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7353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Опис</w:t>
            </w:r>
          </w:p>
        </w:tc>
        <w:tc>
          <w:tcPr>
            <w:tcW w:w="7594" w:type="dxa"/>
            <w:vAlign w:val="center"/>
          </w:tcPr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hAnsi="Times New Roman" w:cs="Times New Roman"/>
                <w:i/>
                <w:sz w:val="28"/>
                <w:szCs w:val="28"/>
              </w:rPr>
              <w:t>Учні створюють предмети різних форм і матеріалів</w:t>
            </w:r>
          </w:p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hAnsi="Times New Roman" w:cs="Times New Roman"/>
                <w:i/>
                <w:sz w:val="28"/>
                <w:szCs w:val="28"/>
              </w:rPr>
              <w:t>і досліджують їх здатність плавати у воді.</w:t>
            </w:r>
          </w:p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hAnsi="Times New Roman" w:cs="Times New Roman"/>
                <w:i/>
                <w:sz w:val="28"/>
                <w:szCs w:val="28"/>
              </w:rPr>
              <w:t>Сп</w:t>
            </w:r>
            <w:r w:rsidR="00DE7AD0">
              <w:rPr>
                <w:rFonts w:ascii="Times New Roman" w:hAnsi="Times New Roman" w:cs="Times New Roman"/>
                <w:i/>
                <w:sz w:val="28"/>
                <w:szCs w:val="28"/>
              </w:rPr>
              <w:t>остерігають за здатністю плавання</w:t>
            </w:r>
            <w:r w:rsidRPr="00B673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тіл виготовлених з однакових речовин, але різної форми.</w:t>
            </w:r>
          </w:p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hAnsi="Times New Roman" w:cs="Times New Roman"/>
                <w:i/>
                <w:sz w:val="28"/>
                <w:szCs w:val="28"/>
              </w:rPr>
              <w:t>Порівнюють густини тіл</w:t>
            </w:r>
            <w:r w:rsidR="00DE7AD0">
              <w:rPr>
                <w:rFonts w:ascii="Times New Roman" w:hAnsi="Times New Roman" w:cs="Times New Roman"/>
                <w:i/>
                <w:sz w:val="28"/>
                <w:szCs w:val="28"/>
              </w:rPr>
              <w:t>,</w:t>
            </w:r>
            <w:r w:rsidRPr="00B6735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що плавають та тонуть у воді.</w:t>
            </w:r>
          </w:p>
        </w:tc>
      </w:tr>
      <w:tr w:rsidR="00C105FC" w:rsidRPr="00B67353" w:rsidTr="00C105FC">
        <w:trPr>
          <w:trHeight w:val="1519"/>
        </w:trPr>
        <w:tc>
          <w:tcPr>
            <w:tcW w:w="1949" w:type="dxa"/>
            <w:vAlign w:val="center"/>
          </w:tcPr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Мета навчання</w:t>
            </w:r>
          </w:p>
        </w:tc>
        <w:tc>
          <w:tcPr>
            <w:tcW w:w="7594" w:type="dxa"/>
            <w:vAlign w:val="center"/>
          </w:tcPr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hAnsi="Times New Roman" w:cs="Times New Roman"/>
                <w:i/>
                <w:sz w:val="28"/>
                <w:szCs w:val="28"/>
              </w:rPr>
              <w:t>Прогнозування і спостереження плавучості об'єктів різних матеріалів</w:t>
            </w:r>
          </w:p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hAnsi="Times New Roman" w:cs="Times New Roman"/>
                <w:i/>
                <w:sz w:val="28"/>
                <w:szCs w:val="28"/>
              </w:rPr>
              <w:t>Дослідження, впливу густини об'єкта на його плавучість.</w:t>
            </w:r>
          </w:p>
        </w:tc>
      </w:tr>
      <w:tr w:rsidR="00C105FC" w:rsidRPr="00B67353" w:rsidTr="00C105FC">
        <w:trPr>
          <w:trHeight w:val="508"/>
        </w:trPr>
        <w:tc>
          <w:tcPr>
            <w:tcW w:w="1949" w:type="dxa"/>
            <w:vMerge w:val="restart"/>
            <w:vAlign w:val="center"/>
          </w:tcPr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Ключові слова</w:t>
            </w:r>
          </w:p>
        </w:tc>
        <w:tc>
          <w:tcPr>
            <w:tcW w:w="7594" w:type="dxa"/>
            <w:vMerge w:val="restart"/>
            <w:vAlign w:val="center"/>
          </w:tcPr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Плавання, рідина, густина</w:t>
            </w:r>
          </w:p>
        </w:tc>
      </w:tr>
      <w:tr w:rsidR="00C105FC" w:rsidRPr="00B67353" w:rsidTr="00C105FC">
        <w:trPr>
          <w:trHeight w:val="508"/>
        </w:trPr>
        <w:tc>
          <w:tcPr>
            <w:tcW w:w="1949" w:type="dxa"/>
            <w:vMerge/>
            <w:vAlign w:val="center"/>
          </w:tcPr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594" w:type="dxa"/>
            <w:vMerge/>
            <w:vAlign w:val="center"/>
          </w:tcPr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105FC" w:rsidRPr="00B67353" w:rsidTr="00C105FC">
        <w:trPr>
          <w:trHeight w:val="291"/>
        </w:trPr>
        <w:tc>
          <w:tcPr>
            <w:tcW w:w="1949" w:type="dxa"/>
            <w:vAlign w:val="center"/>
          </w:tcPr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b/>
                <w:bCs/>
                <w:i/>
                <w:sz w:val="28"/>
                <w:szCs w:val="28"/>
              </w:rPr>
              <w:t>В класі</w:t>
            </w:r>
          </w:p>
        </w:tc>
        <w:tc>
          <w:tcPr>
            <w:tcW w:w="7594" w:type="dxa"/>
            <w:vAlign w:val="center"/>
          </w:tcPr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Обговоріть, які об'єкти тонуть і які об'єкти плавають. Обговоріть, що може зробити об'єкти плаваючими.</w:t>
            </w:r>
          </w:p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Чому човен виготовлений із сталі плаває на поверхні води?</w:t>
            </w:r>
          </w:p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Як плаває айсберг?</w:t>
            </w:r>
          </w:p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Записуйте пропозиції на дошці. Обговоріть, як це може бути візуалізовано і досліджено  в Algodoo. Нехай учні створюють сцени в Algodoo, використовуючи пропозиції, які ви придумали разом або нехай вони використовують свої власні ідеї. Допоможіть учням приймати рішення і</w:t>
            </w:r>
          </w:p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задавайте навідні питання.</w:t>
            </w:r>
          </w:p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Заохочуйте учнів дотримуватися процедури </w:t>
            </w:r>
            <w:r w:rsidRPr="00B67353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Створити - Прогнозувати – Взаємодіяти - Оцінити.</w:t>
            </w:r>
          </w:p>
          <w:p w:rsidR="00C105FC" w:rsidRPr="00B67353" w:rsidRDefault="00C105FC" w:rsidP="00F86007">
            <w:pPr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B67353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Дозвольте учням стежити за подіями та ділитися своїм досвідом з класом після моделювання.</w:t>
            </w:r>
          </w:p>
        </w:tc>
      </w:tr>
    </w:tbl>
    <w:p w:rsidR="002D18B8" w:rsidRPr="00B67353" w:rsidRDefault="002D18B8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</w:pPr>
      <w:r w:rsidRPr="00B67353">
        <w:rPr>
          <w:rFonts w:ascii="Times New Roman" w:hAnsi="Times New Roman" w:cs="Times New Roman"/>
          <w:b/>
          <w:i/>
          <w:noProof/>
          <w:color w:val="E36C0A" w:themeColor="accent6" w:themeShade="BF"/>
          <w:sz w:val="28"/>
          <w:szCs w:val="28"/>
          <w:lang w:eastAsia="uk-UA"/>
        </w:rPr>
        <w:drawing>
          <wp:anchor distT="0" distB="0" distL="114300" distR="114300" simplePos="0" relativeHeight="251704320" behindDoc="1" locked="0" layoutInCell="0" allowOverlap="1">
            <wp:simplePos x="0" y="0"/>
            <wp:positionH relativeFrom="column">
              <wp:posOffset>2491105</wp:posOffset>
            </wp:positionH>
            <wp:positionV relativeFrom="paragraph">
              <wp:posOffset>250825</wp:posOffset>
            </wp:positionV>
            <wp:extent cx="3400425" cy="2396490"/>
            <wp:effectExtent l="19050" t="0" r="9525" b="0"/>
            <wp:wrapSquare wrapText="bothSides"/>
            <wp:docPr id="20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96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7353">
        <w:rPr>
          <w:rFonts w:ascii="Times New Roman" w:hAnsi="Times New Roman" w:cs="Times New Roman"/>
          <w:b/>
          <w:i/>
          <w:color w:val="E36C0A" w:themeColor="accent6" w:themeShade="BF"/>
          <w:sz w:val="28"/>
          <w:szCs w:val="28"/>
        </w:rPr>
        <w:t>Створіть сцену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hAnsi="Times New Roman" w:cs="Times New Roman"/>
          <w:i/>
          <w:sz w:val="28"/>
          <w:szCs w:val="28"/>
        </w:rPr>
        <w:t xml:space="preserve">Створіть контейнер шириною близько 2 м, використовуючи, наприклад, інструмент </w:t>
      </w:r>
      <w:r w:rsidRPr="00B67353">
        <w:rPr>
          <w:rFonts w:ascii="Times New Roman" w:hAnsi="Times New Roman" w:cs="Times New Roman"/>
          <w:i/>
          <w:sz w:val="28"/>
          <w:szCs w:val="28"/>
          <w:lang w:val="en-US"/>
        </w:rPr>
        <w:t>Brush</w:t>
      </w:r>
      <w:r w:rsidRPr="00B67353">
        <w:rPr>
          <w:rFonts w:ascii="Times New Roman" w:hAnsi="Times New Roman" w:cs="Times New Roman"/>
          <w:i/>
          <w:sz w:val="28"/>
          <w:szCs w:val="28"/>
        </w:rPr>
        <w:t>. Намалюйте велике тіло всередині контейнера і виберіть властивість Liquify. Запустіть імітацію, щоб заповнити контейнер. Створіть кулю і клонуйте її, щоб створити ряд об'єктів рівного розміру. Змініть матеріали, з яких виготовлено об’єкти.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color w:val="EB4A0C"/>
          <w:sz w:val="28"/>
          <w:szCs w:val="28"/>
        </w:rPr>
      </w:pPr>
      <w:r w:rsidRPr="00B67353">
        <w:rPr>
          <w:rFonts w:ascii="Times New Roman" w:eastAsia="Calibri" w:hAnsi="Times New Roman" w:cs="Times New Roman"/>
          <w:b/>
          <w:bCs/>
          <w:i/>
          <w:color w:val="EB4A0C"/>
          <w:sz w:val="28"/>
          <w:szCs w:val="28"/>
        </w:rPr>
        <w:t>Прогнозуйте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eastAsia="Calibri" w:hAnsi="Times New Roman" w:cs="Times New Roman"/>
          <w:bCs/>
          <w:i/>
          <w:sz w:val="28"/>
          <w:szCs w:val="28"/>
        </w:rPr>
        <w:t>Які об'єкти будуть плавати, а  які будуть тонути?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color w:val="EB4A0C"/>
          <w:sz w:val="28"/>
          <w:szCs w:val="28"/>
        </w:rPr>
      </w:pPr>
      <w:r w:rsidRPr="00B67353">
        <w:rPr>
          <w:rFonts w:ascii="Times New Roman" w:eastAsia="Calibri" w:hAnsi="Times New Roman" w:cs="Times New Roman"/>
          <w:b/>
          <w:bCs/>
          <w:i/>
          <w:color w:val="EB4A0C"/>
          <w:sz w:val="28"/>
          <w:szCs w:val="28"/>
        </w:rPr>
        <w:t>Взаємодійте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eastAsia="Calibri" w:hAnsi="Times New Roman" w:cs="Times New Roman"/>
          <w:bCs/>
          <w:i/>
          <w:sz w:val="28"/>
          <w:szCs w:val="28"/>
        </w:rPr>
        <w:t>Запустіть моделювання і спостерігайте, як об'єкти плавають і тонуть.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eastAsia="Calibri" w:hAnsi="Times New Roman" w:cs="Times New Roman"/>
          <w:b/>
          <w:bCs/>
          <w:i/>
          <w:color w:val="EB4A0C"/>
          <w:sz w:val="28"/>
          <w:szCs w:val="28"/>
        </w:rPr>
        <w:t>Оцініть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val="ru-RU"/>
        </w:rPr>
      </w:pPr>
      <w:r w:rsidRPr="00B67353">
        <w:rPr>
          <w:rFonts w:ascii="Times New Roman" w:eastAsia="Calibri" w:hAnsi="Times New Roman" w:cs="Times New Roman"/>
          <w:i/>
          <w:sz w:val="28"/>
          <w:szCs w:val="28"/>
        </w:rPr>
        <w:t>Якими властивостями відрізняються об’єкти? Чому деякі плавають, а деякі тонуть? Що відбувається з водою, коли об'єкти занурюються в неї?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color w:val="EB4A0C"/>
          <w:sz w:val="28"/>
          <w:szCs w:val="28"/>
        </w:rPr>
      </w:pPr>
      <w:r w:rsidRPr="00B67353">
        <w:rPr>
          <w:rFonts w:ascii="Times New Roman" w:eastAsia="Calibri" w:hAnsi="Times New Roman" w:cs="Times New Roman"/>
          <w:b/>
          <w:bCs/>
          <w:i/>
          <w:color w:val="EB4A0C"/>
          <w:sz w:val="28"/>
          <w:szCs w:val="28"/>
        </w:rPr>
        <w:t>Створіть сцену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eastAsia="Calibri" w:hAnsi="Times New Roman" w:cs="Times New Roman"/>
          <w:bCs/>
          <w:i/>
          <w:noProof/>
          <w:sz w:val="28"/>
          <w:szCs w:val="28"/>
          <w:lang w:eastAsia="uk-UA"/>
        </w:rPr>
        <w:drawing>
          <wp:anchor distT="0" distB="0" distL="114300" distR="114300" simplePos="0" relativeHeight="251705344" behindDoc="1" locked="0" layoutInCell="0" allowOverlap="1">
            <wp:simplePos x="0" y="0"/>
            <wp:positionH relativeFrom="column">
              <wp:posOffset>2938780</wp:posOffset>
            </wp:positionH>
            <wp:positionV relativeFrom="paragraph">
              <wp:posOffset>95250</wp:posOffset>
            </wp:positionV>
            <wp:extent cx="2867025" cy="2020570"/>
            <wp:effectExtent l="19050" t="0" r="9525" b="0"/>
            <wp:wrapSquare wrapText="bothSides"/>
            <wp:docPr id="29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20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67353">
        <w:rPr>
          <w:rFonts w:ascii="Times New Roman" w:eastAsia="Calibri" w:hAnsi="Times New Roman" w:cs="Times New Roman"/>
          <w:bCs/>
          <w:i/>
          <w:sz w:val="28"/>
          <w:szCs w:val="28"/>
        </w:rPr>
        <w:t>Створіть айсберг. Видаліть елементи з контейнера, якщо вони стають надто переповненими.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6600"/>
          <w:sz w:val="28"/>
          <w:szCs w:val="28"/>
        </w:rPr>
      </w:pPr>
      <w:r w:rsidRPr="00B67353">
        <w:rPr>
          <w:rFonts w:ascii="Times New Roman" w:hAnsi="Times New Roman" w:cs="Times New Roman"/>
          <w:b/>
          <w:i/>
          <w:color w:val="FF6600"/>
          <w:sz w:val="28"/>
          <w:szCs w:val="28"/>
        </w:rPr>
        <w:t>Зробіть прогноз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hAnsi="Times New Roman" w:cs="Times New Roman"/>
          <w:i/>
          <w:sz w:val="28"/>
          <w:szCs w:val="28"/>
        </w:rPr>
        <w:t xml:space="preserve">Що ви очікуєте, чи плаватиме айсберг? 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hAnsi="Times New Roman" w:cs="Times New Roman"/>
          <w:i/>
          <w:sz w:val="28"/>
          <w:szCs w:val="28"/>
        </w:rPr>
        <w:t>Що відбувається, коли айсберг плавитиметься або відвалиться якась його частина?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hAnsi="Times New Roman" w:cs="Times New Roman"/>
          <w:i/>
          <w:sz w:val="28"/>
          <w:szCs w:val="28"/>
        </w:rPr>
        <w:t>Що станеться, якщо айсберг перетвориться на воду?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6600"/>
          <w:sz w:val="28"/>
          <w:szCs w:val="28"/>
        </w:rPr>
      </w:pPr>
      <w:r w:rsidRPr="00B67353">
        <w:rPr>
          <w:rFonts w:ascii="Times New Roman" w:hAnsi="Times New Roman" w:cs="Times New Roman"/>
          <w:b/>
          <w:i/>
          <w:color w:val="FF6600"/>
          <w:sz w:val="28"/>
          <w:szCs w:val="28"/>
        </w:rPr>
        <w:t>Взаємодійте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hAnsi="Times New Roman" w:cs="Times New Roman"/>
          <w:i/>
          <w:sz w:val="28"/>
          <w:szCs w:val="28"/>
        </w:rPr>
        <w:lastRenderedPageBreak/>
        <w:t>Запустіть моделювання. Використовуйте ніж і розріжте айсберг на шматки, щоб змінити його форму. Можливо, вам доведеться видалити шматки.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color w:val="FF6600"/>
          <w:sz w:val="28"/>
          <w:szCs w:val="28"/>
        </w:rPr>
      </w:pPr>
      <w:r w:rsidRPr="00B67353">
        <w:rPr>
          <w:rFonts w:ascii="Times New Roman" w:hAnsi="Times New Roman" w:cs="Times New Roman"/>
          <w:b/>
          <w:i/>
          <w:color w:val="FF6600"/>
          <w:sz w:val="28"/>
          <w:szCs w:val="28"/>
        </w:rPr>
        <w:t>Оцініть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hAnsi="Times New Roman" w:cs="Times New Roman"/>
          <w:i/>
          <w:sz w:val="28"/>
          <w:szCs w:val="28"/>
        </w:rPr>
        <w:t>Як плаває айсберг?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hAnsi="Times New Roman" w:cs="Times New Roman"/>
          <w:i/>
          <w:sz w:val="28"/>
          <w:szCs w:val="28"/>
        </w:rPr>
        <w:t>Що відбувається, коли його форма змінюється?</w:t>
      </w:r>
    </w:p>
    <w:p w:rsidR="00C105FC" w:rsidRPr="00B67353" w:rsidRDefault="00C105FC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67353">
        <w:rPr>
          <w:rFonts w:ascii="Times New Roman" w:hAnsi="Times New Roman" w:cs="Times New Roman"/>
          <w:i/>
          <w:sz w:val="28"/>
          <w:szCs w:val="28"/>
        </w:rPr>
        <w:t>Як змінюється рівень води, коли айсберг тане?</w:t>
      </w:r>
    </w:p>
    <w:p w:rsidR="009A336D" w:rsidRDefault="00230506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 досліджень</w:t>
      </w:r>
      <w:r w:rsidR="00C365A2">
        <w:rPr>
          <w:rFonts w:ascii="Times New Roman" w:hAnsi="Times New Roman" w:cs="Times New Roman"/>
          <w:sz w:val="28"/>
          <w:szCs w:val="28"/>
        </w:rPr>
        <w:t xml:space="preserve">, створених учнями моделей, обговорюються та описуються у висновках до лабораторної роботи. Проведення реального експерименту варто запропонувати учням у якості домашнього завдання, виконавши яке, вони зможуть порівняти </w:t>
      </w:r>
      <w:r w:rsidR="009A336D">
        <w:rPr>
          <w:rFonts w:ascii="Times New Roman" w:hAnsi="Times New Roman" w:cs="Times New Roman"/>
          <w:sz w:val="28"/>
          <w:szCs w:val="28"/>
        </w:rPr>
        <w:t xml:space="preserve">результати </w:t>
      </w:r>
      <w:r w:rsidR="00C365A2">
        <w:rPr>
          <w:rFonts w:ascii="Times New Roman" w:hAnsi="Times New Roman" w:cs="Times New Roman"/>
          <w:sz w:val="28"/>
          <w:szCs w:val="28"/>
        </w:rPr>
        <w:t>отримані різними способами.</w:t>
      </w:r>
    </w:p>
    <w:p w:rsidR="00B250D0" w:rsidRDefault="00B250D0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Значне зацікавлення в учнів викликає виконання навчальних проектів з фізики, під час роботи над якими вдається самостійно побудувати та дослідити власну комп’ютерну модель. Програма </w:t>
      </w:r>
      <w:r>
        <w:rPr>
          <w:rFonts w:ascii="Times New Roman" w:hAnsi="Times New Roman" w:cs="Times New Roman"/>
          <w:sz w:val="28"/>
          <w:szCs w:val="28"/>
          <w:lang w:val="en-US"/>
        </w:rPr>
        <w:t>Algodoo</w:t>
      </w:r>
      <w:r w:rsidRPr="00B250D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дозволяє провести докладний аналіз процесу, побудувати графіки, зобразити траєкторії руху тіл, передбачити результат їх в</w:t>
      </w:r>
      <w:r w:rsidR="00A250D3">
        <w:rPr>
          <w:rFonts w:ascii="Times New Roman" w:hAnsi="Times New Roman" w:cs="Times New Roman"/>
          <w:sz w:val="28"/>
          <w:szCs w:val="28"/>
        </w:rPr>
        <w:t>заємодії.</w:t>
      </w:r>
    </w:p>
    <w:p w:rsidR="00B67353" w:rsidRPr="00D63183" w:rsidRDefault="00B67353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Неможливо заперечити ефективність використання такого засобу моделювання на уроках фізики, оскільки вміле  користування додатком </w:t>
      </w:r>
      <w:r>
        <w:rPr>
          <w:rFonts w:ascii="Times New Roman" w:hAnsi="Times New Roman" w:cs="Times New Roman"/>
          <w:sz w:val="28"/>
          <w:szCs w:val="28"/>
          <w:lang w:val="en-US"/>
        </w:rPr>
        <w:t>Algodoo</w:t>
      </w:r>
      <w:r>
        <w:rPr>
          <w:rFonts w:ascii="Times New Roman" w:hAnsi="Times New Roman" w:cs="Times New Roman"/>
          <w:sz w:val="28"/>
          <w:szCs w:val="28"/>
        </w:rPr>
        <w:t xml:space="preserve"> розвиває в учнів вміння і навички самостійного дослідження, які важко </w:t>
      </w:r>
      <w:r w:rsidRPr="00D63183">
        <w:rPr>
          <w:rFonts w:ascii="Times New Roman" w:hAnsi="Times New Roman" w:cs="Times New Roman"/>
          <w:sz w:val="28"/>
          <w:szCs w:val="28"/>
        </w:rPr>
        <w:t xml:space="preserve">осягнути іншими формами роботи. </w:t>
      </w:r>
    </w:p>
    <w:p w:rsidR="00230506" w:rsidRPr="00D63183" w:rsidRDefault="00230506" w:rsidP="00F86007">
      <w:pPr>
        <w:pStyle w:val="2"/>
        <w:spacing w:before="0" w:line="360" w:lineRule="auto"/>
        <w:ind w:firstLine="709"/>
        <w:jc w:val="both"/>
        <w:rPr>
          <w:sz w:val="28"/>
          <w:szCs w:val="28"/>
        </w:rPr>
      </w:pPr>
      <w:bookmarkStart w:id="2" w:name="_Toc10392467"/>
      <w:r w:rsidRPr="00D63183">
        <w:rPr>
          <w:sz w:val="28"/>
          <w:szCs w:val="28"/>
        </w:rPr>
        <w:t xml:space="preserve">Можливості та способи застосування додатку </w:t>
      </w:r>
      <w:r w:rsidRPr="00D63183">
        <w:rPr>
          <w:sz w:val="28"/>
          <w:szCs w:val="28"/>
          <w:lang w:val="en-US"/>
        </w:rPr>
        <w:t>Powder</w:t>
      </w:r>
      <w:r w:rsidRPr="00D63183">
        <w:rPr>
          <w:sz w:val="28"/>
          <w:szCs w:val="28"/>
        </w:rPr>
        <w:t xml:space="preserve"> для моделювання теплових явищ</w:t>
      </w:r>
      <w:bookmarkEnd w:id="2"/>
    </w:p>
    <w:p w:rsidR="0014353D" w:rsidRPr="00146CAF" w:rsidRDefault="00093A4B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 знаєте ви наскільки небезпечним є вибух природного газу</w:t>
      </w:r>
      <w:r w:rsidR="0014353D" w:rsidRPr="00146CAF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53D" w:rsidRPr="00146CAF">
        <w:rPr>
          <w:rFonts w:ascii="Times New Roman" w:hAnsi="Times New Roman" w:cs="Times New Roman"/>
          <w:sz w:val="28"/>
          <w:szCs w:val="28"/>
        </w:rPr>
        <w:t xml:space="preserve"> А може, ви завжди мріяли працювати на атомній електростанції? Порошкові іграшки дозволяють вам </w:t>
      </w:r>
      <w:r>
        <w:rPr>
          <w:rFonts w:ascii="Times New Roman" w:hAnsi="Times New Roman" w:cs="Times New Roman"/>
          <w:sz w:val="28"/>
          <w:szCs w:val="28"/>
        </w:rPr>
        <w:t xml:space="preserve">спостерігати за </w:t>
      </w:r>
      <w:r w:rsidR="0014353D" w:rsidRPr="00146CAF">
        <w:rPr>
          <w:rFonts w:ascii="Times New Roman" w:hAnsi="Times New Roman" w:cs="Times New Roman"/>
          <w:sz w:val="28"/>
          <w:szCs w:val="28"/>
        </w:rPr>
        <w:t xml:space="preserve"> вс</w:t>
      </w:r>
      <w:r>
        <w:rPr>
          <w:rFonts w:ascii="Times New Roman" w:hAnsi="Times New Roman" w:cs="Times New Roman"/>
          <w:sz w:val="28"/>
          <w:szCs w:val="28"/>
        </w:rPr>
        <w:t>ім</w:t>
      </w:r>
      <w:r w:rsidR="0014353D" w:rsidRPr="00146CAF">
        <w:rPr>
          <w:rFonts w:ascii="Times New Roman" w:hAnsi="Times New Roman" w:cs="Times New Roman"/>
          <w:sz w:val="28"/>
          <w:szCs w:val="28"/>
        </w:rPr>
        <w:t xml:space="preserve"> ц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14353D" w:rsidRPr="00146CAF">
        <w:rPr>
          <w:rFonts w:ascii="Times New Roman" w:hAnsi="Times New Roman" w:cs="Times New Roman"/>
          <w:sz w:val="28"/>
          <w:szCs w:val="28"/>
        </w:rPr>
        <w:t>, і навіть більше!</w:t>
      </w:r>
    </w:p>
    <w:p w:rsidR="00230506" w:rsidRPr="00146CAF" w:rsidRDefault="0014353D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CAF">
        <w:rPr>
          <w:rFonts w:ascii="Times New Roman" w:hAnsi="Times New Roman" w:cs="Times New Roman"/>
          <w:sz w:val="28"/>
          <w:szCs w:val="28"/>
        </w:rPr>
        <w:t>Порошкоподібна іграшка - це вільна фізична пісочниця, яка імітує тиск і швидкість повітря, тепло, гравітацію і незліченну кількість взаємодій між різними речовинами! Гра надає різні будівельні матеріали, рідини, гази та електронні компоненти, які можуть бути використані для побудов</w:t>
      </w:r>
      <w:r w:rsidR="009B6793" w:rsidRPr="00146CAF">
        <w:rPr>
          <w:rFonts w:ascii="Times New Roman" w:hAnsi="Times New Roman" w:cs="Times New Roman"/>
          <w:sz w:val="28"/>
          <w:szCs w:val="28"/>
        </w:rPr>
        <w:t>и складних машин, гармат, бомб і багато</w:t>
      </w:r>
      <w:r w:rsidRPr="00146CAF">
        <w:rPr>
          <w:rFonts w:ascii="Times New Roman" w:hAnsi="Times New Roman" w:cs="Times New Roman"/>
          <w:sz w:val="28"/>
          <w:szCs w:val="28"/>
        </w:rPr>
        <w:t xml:space="preserve"> всього іншого. Потім ви можете </w:t>
      </w:r>
      <w:r w:rsidR="009B6793" w:rsidRPr="00146CAF">
        <w:rPr>
          <w:rFonts w:ascii="Times New Roman" w:hAnsi="Times New Roman" w:cs="Times New Roman"/>
          <w:sz w:val="28"/>
          <w:szCs w:val="28"/>
        </w:rPr>
        <w:t xml:space="preserve">підірвати </w:t>
      </w:r>
      <w:r w:rsidRPr="00146CAF">
        <w:rPr>
          <w:rFonts w:ascii="Times New Roman" w:hAnsi="Times New Roman" w:cs="Times New Roman"/>
          <w:sz w:val="28"/>
          <w:szCs w:val="28"/>
        </w:rPr>
        <w:t xml:space="preserve"> їх і спостер</w:t>
      </w:r>
      <w:r w:rsidR="009B6793" w:rsidRPr="00146CAF">
        <w:rPr>
          <w:rFonts w:ascii="Times New Roman" w:hAnsi="Times New Roman" w:cs="Times New Roman"/>
          <w:sz w:val="28"/>
          <w:szCs w:val="28"/>
        </w:rPr>
        <w:t xml:space="preserve">ігати за вибухами </w:t>
      </w:r>
      <w:r w:rsidRPr="00146CAF">
        <w:rPr>
          <w:rFonts w:ascii="Times New Roman" w:hAnsi="Times New Roman" w:cs="Times New Roman"/>
          <w:sz w:val="28"/>
          <w:szCs w:val="28"/>
        </w:rPr>
        <w:t xml:space="preserve">або керувати </w:t>
      </w:r>
      <w:r w:rsidR="00DD3E08" w:rsidRPr="00146CAF">
        <w:rPr>
          <w:rFonts w:ascii="Times New Roman" w:hAnsi="Times New Roman" w:cs="Times New Roman"/>
          <w:sz w:val="28"/>
          <w:szCs w:val="28"/>
        </w:rPr>
        <w:t>створеною</w:t>
      </w:r>
      <w:r w:rsidRPr="00146CAF">
        <w:rPr>
          <w:rFonts w:ascii="Times New Roman" w:hAnsi="Times New Roman" w:cs="Times New Roman"/>
          <w:sz w:val="28"/>
          <w:szCs w:val="28"/>
        </w:rPr>
        <w:t xml:space="preserve"> </w:t>
      </w:r>
      <w:r w:rsidR="009B6793" w:rsidRPr="00146CAF">
        <w:rPr>
          <w:rFonts w:ascii="Times New Roman" w:hAnsi="Times New Roman" w:cs="Times New Roman"/>
          <w:sz w:val="28"/>
          <w:szCs w:val="28"/>
        </w:rPr>
        <w:t>системою</w:t>
      </w:r>
      <w:r w:rsidRPr="00146CAF">
        <w:rPr>
          <w:rFonts w:ascii="Times New Roman" w:hAnsi="Times New Roman" w:cs="Times New Roman"/>
          <w:sz w:val="28"/>
          <w:szCs w:val="28"/>
        </w:rPr>
        <w:t xml:space="preserve">. </w:t>
      </w:r>
      <w:r w:rsidR="00DD3E08" w:rsidRPr="00146CAF">
        <w:rPr>
          <w:rFonts w:ascii="Times New Roman" w:hAnsi="Times New Roman" w:cs="Times New Roman"/>
          <w:sz w:val="28"/>
          <w:szCs w:val="28"/>
        </w:rPr>
        <w:t>Існує можливість</w:t>
      </w:r>
      <w:r w:rsidRPr="00146CAF">
        <w:rPr>
          <w:rFonts w:ascii="Times New Roman" w:hAnsi="Times New Roman" w:cs="Times New Roman"/>
          <w:sz w:val="28"/>
          <w:szCs w:val="28"/>
        </w:rPr>
        <w:t xml:space="preserve"> переглядати та </w:t>
      </w:r>
      <w:r w:rsidRPr="00146CAF">
        <w:rPr>
          <w:rFonts w:ascii="Times New Roman" w:hAnsi="Times New Roman" w:cs="Times New Roman"/>
          <w:sz w:val="28"/>
          <w:szCs w:val="28"/>
        </w:rPr>
        <w:lastRenderedPageBreak/>
        <w:t xml:space="preserve">відтворювати тисячі різних </w:t>
      </w:r>
      <w:r w:rsidR="009B6793" w:rsidRPr="00146CAF">
        <w:rPr>
          <w:rFonts w:ascii="Times New Roman" w:hAnsi="Times New Roman" w:cs="Times New Roman"/>
          <w:sz w:val="28"/>
          <w:szCs w:val="28"/>
        </w:rPr>
        <w:t>проектів</w:t>
      </w:r>
      <w:r w:rsidRPr="00146CAF">
        <w:rPr>
          <w:rFonts w:ascii="Times New Roman" w:hAnsi="Times New Roman" w:cs="Times New Roman"/>
          <w:sz w:val="28"/>
          <w:szCs w:val="28"/>
        </w:rPr>
        <w:t>, зроблених спіл</w:t>
      </w:r>
      <w:r w:rsidR="009B6793" w:rsidRPr="00146CAF">
        <w:rPr>
          <w:rFonts w:ascii="Times New Roman" w:hAnsi="Times New Roman" w:cs="Times New Roman"/>
          <w:sz w:val="28"/>
          <w:szCs w:val="28"/>
        </w:rPr>
        <w:t>ьнотою</w:t>
      </w:r>
      <w:r w:rsidR="00DD3E08" w:rsidRPr="00146CAF">
        <w:rPr>
          <w:rFonts w:ascii="Times New Roman" w:hAnsi="Times New Roman" w:cs="Times New Roman"/>
          <w:sz w:val="28"/>
          <w:szCs w:val="28"/>
        </w:rPr>
        <w:t>,</w:t>
      </w:r>
      <w:r w:rsidR="009B6793" w:rsidRPr="00146CAF">
        <w:rPr>
          <w:rFonts w:ascii="Times New Roman" w:hAnsi="Times New Roman" w:cs="Times New Roman"/>
          <w:sz w:val="28"/>
          <w:szCs w:val="28"/>
        </w:rPr>
        <w:t xml:space="preserve"> або завантажувати власні.</w:t>
      </w:r>
    </w:p>
    <w:p w:rsidR="009B6793" w:rsidRPr="00146CAF" w:rsidRDefault="009B6793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CAF">
        <w:rPr>
          <w:rFonts w:ascii="Times New Roman" w:hAnsi="Times New Roman" w:cs="Times New Roman"/>
          <w:sz w:val="28"/>
          <w:szCs w:val="28"/>
        </w:rPr>
        <w:t xml:space="preserve">Додаток дозволяє моделювати різноманітні фізичні процеси, які стосуються теплових, електричних  та явищ ядерної фізики. Розглянемо декілька прикладів </w:t>
      </w:r>
      <w:r w:rsidR="00400431" w:rsidRPr="00146CAF">
        <w:rPr>
          <w:rFonts w:ascii="Times New Roman" w:hAnsi="Times New Roman" w:cs="Times New Roman"/>
          <w:sz w:val="28"/>
          <w:szCs w:val="28"/>
        </w:rPr>
        <w:t xml:space="preserve">такого </w:t>
      </w:r>
      <w:r w:rsidRPr="00146CAF">
        <w:rPr>
          <w:rFonts w:ascii="Times New Roman" w:hAnsi="Times New Roman" w:cs="Times New Roman"/>
          <w:sz w:val="28"/>
          <w:szCs w:val="28"/>
        </w:rPr>
        <w:t>моделювання.</w:t>
      </w:r>
      <w:r w:rsidR="0050112B" w:rsidRPr="00146C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12B" w:rsidRPr="00146CAF" w:rsidRDefault="00F86007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2032635</wp:posOffset>
            </wp:positionH>
            <wp:positionV relativeFrom="paragraph">
              <wp:posOffset>17780</wp:posOffset>
            </wp:positionV>
            <wp:extent cx="4248785" cy="310070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6456" t="17564" r="26377" b="21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785" cy="310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112B" w:rsidRPr="00146CAF">
        <w:rPr>
          <w:rFonts w:ascii="Times New Roman" w:hAnsi="Times New Roman" w:cs="Times New Roman"/>
          <w:sz w:val="28"/>
          <w:szCs w:val="28"/>
        </w:rPr>
        <w:t xml:space="preserve">Ядерний реактор РБМК-1000, змодельований засобами середовища </w:t>
      </w:r>
      <w:r w:rsidR="0050112B" w:rsidRPr="00146CAF">
        <w:rPr>
          <w:rFonts w:ascii="Times New Roman" w:hAnsi="Times New Roman" w:cs="Times New Roman"/>
          <w:sz w:val="28"/>
          <w:szCs w:val="28"/>
          <w:lang w:val="en-US"/>
        </w:rPr>
        <w:t>Powder</w:t>
      </w:r>
      <w:r w:rsidR="0050112B" w:rsidRPr="00146CAF">
        <w:rPr>
          <w:rFonts w:ascii="Times New Roman" w:hAnsi="Times New Roman" w:cs="Times New Roman"/>
          <w:sz w:val="28"/>
          <w:szCs w:val="28"/>
        </w:rPr>
        <w:t>,</w:t>
      </w:r>
      <w:r w:rsidR="0050112B" w:rsidRPr="00146CA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112B" w:rsidRPr="00146CAF">
        <w:rPr>
          <w:rFonts w:ascii="Times New Roman" w:hAnsi="Times New Roman" w:cs="Times New Roman"/>
          <w:sz w:val="28"/>
          <w:szCs w:val="28"/>
        </w:rPr>
        <w:t xml:space="preserve">виглядає доволі реалістично. Під час імітації його роботи можна слідкувати за параметрами реактора та </w:t>
      </w:r>
      <w:r w:rsidR="00981B92" w:rsidRPr="00146CAF">
        <w:rPr>
          <w:rFonts w:ascii="Times New Roman" w:hAnsi="Times New Roman" w:cs="Times New Roman"/>
          <w:sz w:val="28"/>
          <w:szCs w:val="28"/>
        </w:rPr>
        <w:t>процесами руху керуючих стрижнів.</w:t>
      </w:r>
    </w:p>
    <w:p w:rsidR="0050112B" w:rsidRPr="00146CAF" w:rsidRDefault="0050112B" w:rsidP="002B09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6617F" w:rsidRPr="00146CAF" w:rsidRDefault="00146CAF" w:rsidP="002B09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6617F" w:rsidRPr="00146CAF">
        <w:rPr>
          <w:rFonts w:ascii="Times New Roman" w:hAnsi="Times New Roman" w:cs="Times New Roman"/>
          <w:sz w:val="28"/>
          <w:szCs w:val="28"/>
        </w:rPr>
        <w:lastRenderedPageBreak/>
        <w:t>А ось так виглядає виверження вулкану.</w:t>
      </w:r>
    </w:p>
    <w:p w:rsidR="0066617F" w:rsidRDefault="0066617F" w:rsidP="002B09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46CAF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3527231" cy="2509761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6326" t="18476" r="26377" b="21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66" cy="2510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CAF" w:rsidRDefault="000C772E" w:rsidP="002B09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Ядерний вибух, змодельований в умовах невагомості, дозволяє не тільки побудувати бомбу і детонувати її, але і вимірювати тиски та температури у різних ділянках вибухової хвилі.</w:t>
      </w:r>
    </w:p>
    <w:p w:rsidR="000C772E" w:rsidRPr="00146CAF" w:rsidRDefault="00DA16B3" w:rsidP="002B091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64071" cy="2067339"/>
            <wp:effectExtent l="19050" t="0" r="0" b="0"/>
            <wp:docPr id="1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6576" t="18707" r="26637" b="2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071" cy="20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2843392" cy="2069320"/>
            <wp:effectExtent l="19050" t="0" r="0" b="0"/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6604" t="18938" r="26897" b="209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92" cy="206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72F" w:rsidRDefault="00DA16B3" w:rsidP="00F860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 моделювання проходить доволі складно. Інтерфейс, в якому використовуються скорочені назви речовин, англомовний. Але створювати нескладні моделі під силу навіть учням основної школи.  Крім того на сторінках </w:t>
      </w:r>
      <w:r w:rsidR="00305E51">
        <w:rPr>
          <w:rFonts w:ascii="Times New Roman" w:hAnsi="Times New Roman" w:cs="Times New Roman"/>
          <w:sz w:val="28"/>
          <w:szCs w:val="28"/>
        </w:rPr>
        <w:t xml:space="preserve">сайту підтримки програми </w:t>
      </w:r>
      <w:r w:rsidR="00305E51" w:rsidRPr="00305E51">
        <w:rPr>
          <w:rFonts w:ascii="Times New Roman" w:hAnsi="Times New Roman" w:cs="Times New Roman"/>
          <w:sz w:val="28"/>
          <w:szCs w:val="28"/>
        </w:rPr>
        <w:t>(</w:t>
      </w:r>
      <w:hyperlink r:id="rId37" w:history="1">
        <w:r w:rsidR="00305E51" w:rsidRPr="00305E51">
          <w:rPr>
            <w:rStyle w:val="a4"/>
            <w:rFonts w:ascii="Times New Roman" w:hAnsi="Times New Roman" w:cs="Times New Roman"/>
            <w:sz w:val="28"/>
            <w:szCs w:val="28"/>
          </w:rPr>
          <w:t>https://powdertoy.co.uk</w:t>
        </w:r>
      </w:hyperlink>
      <w:r w:rsidR="00305E51" w:rsidRPr="00305E51">
        <w:rPr>
          <w:rFonts w:ascii="Times New Roman" w:hAnsi="Times New Roman" w:cs="Times New Roman"/>
          <w:sz w:val="28"/>
          <w:szCs w:val="28"/>
        </w:rPr>
        <w:t>)</w:t>
      </w:r>
      <w:r w:rsidRPr="00DA16B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86007">
        <w:rPr>
          <w:rFonts w:ascii="Times New Roman" w:hAnsi="Times New Roman" w:cs="Times New Roman"/>
          <w:sz w:val="28"/>
          <w:szCs w:val="28"/>
        </w:rPr>
        <w:t>розроблено</w:t>
      </w:r>
      <w:r>
        <w:rPr>
          <w:rFonts w:ascii="Times New Roman" w:hAnsi="Times New Roman" w:cs="Times New Roman"/>
          <w:sz w:val="28"/>
          <w:szCs w:val="28"/>
        </w:rPr>
        <w:t xml:space="preserve"> докладні інструкції щодо використання функцій програми.</w:t>
      </w:r>
    </w:p>
    <w:p w:rsidR="00AE2812" w:rsidRDefault="00AE2812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66617F" w:rsidRDefault="00B1572F" w:rsidP="002B091F">
      <w:pPr>
        <w:pStyle w:val="2"/>
        <w:spacing w:before="0" w:line="360" w:lineRule="auto"/>
        <w:ind w:firstLine="709"/>
        <w:jc w:val="both"/>
      </w:pPr>
      <w:bookmarkStart w:id="3" w:name="_Toc10392468"/>
      <w:r>
        <w:lastRenderedPageBreak/>
        <w:t>Висновки</w:t>
      </w:r>
      <w:bookmarkEnd w:id="3"/>
    </w:p>
    <w:p w:rsidR="00B1572F" w:rsidRDefault="00B1572F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Використання можливостей комп’ютерного моделювання на уроках фізики відкриває перед вчителем та учнями абсолютно унікальні можливості в дослідженні явищ природи. Вміння самостійно планувати, прогнозувати та проводити дослідження є надзвичайно важлив</w:t>
      </w:r>
      <w:r w:rsidR="00D22EC3">
        <w:rPr>
          <w:rFonts w:ascii="Times New Roman" w:hAnsi="Times New Roman" w:cs="Times New Roman"/>
          <w:sz w:val="28"/>
          <w:szCs w:val="28"/>
        </w:rPr>
        <w:t xml:space="preserve">ими у розвитку </w:t>
      </w:r>
      <w:r>
        <w:rPr>
          <w:rFonts w:ascii="Times New Roman" w:hAnsi="Times New Roman" w:cs="Times New Roman"/>
          <w:sz w:val="28"/>
          <w:szCs w:val="28"/>
        </w:rPr>
        <w:t xml:space="preserve">компетентностей учнів. Процес моделювання захоплює, допомагає робити аналіз та підбивати підсумки експериментів. </w:t>
      </w:r>
    </w:p>
    <w:p w:rsidR="00B1572F" w:rsidRDefault="00B1572F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пізніших етапах пізнання учневі буде значно простіше провести аналогічні дослідження з реальними об’єктами, оскільки він уже набуде навичок постановки та аналізу експерименту.</w:t>
      </w:r>
    </w:p>
    <w:p w:rsidR="00B1572F" w:rsidRDefault="00B1572F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Комп’ютерне моделювання не розв’яже всіх проблем вивчення курсу фізики у школі, але воно здатне підвищити зацікавленість учнів,</w:t>
      </w:r>
      <w:r w:rsidR="00F11F6F">
        <w:rPr>
          <w:rFonts w:ascii="Times New Roman" w:hAnsi="Times New Roman" w:cs="Times New Roman"/>
          <w:sz w:val="28"/>
          <w:szCs w:val="28"/>
        </w:rPr>
        <w:t xml:space="preserve"> розвинути в них навички логічного </w:t>
      </w:r>
      <w:r w:rsidR="00A6518E">
        <w:rPr>
          <w:rFonts w:ascii="Times New Roman" w:hAnsi="Times New Roman" w:cs="Times New Roman"/>
          <w:sz w:val="28"/>
          <w:szCs w:val="28"/>
        </w:rPr>
        <w:t xml:space="preserve">та технічного </w:t>
      </w:r>
      <w:r w:rsidR="00F11F6F">
        <w:rPr>
          <w:rFonts w:ascii="Times New Roman" w:hAnsi="Times New Roman" w:cs="Times New Roman"/>
          <w:sz w:val="28"/>
          <w:szCs w:val="28"/>
        </w:rPr>
        <w:t>мислення</w:t>
      </w:r>
      <w:r w:rsidR="00A6518E">
        <w:rPr>
          <w:rFonts w:ascii="Times New Roman" w:hAnsi="Times New Roman" w:cs="Times New Roman"/>
          <w:sz w:val="28"/>
          <w:szCs w:val="28"/>
        </w:rPr>
        <w:t xml:space="preserve">. </w:t>
      </w:r>
      <w:r w:rsidR="00F11F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518E" w:rsidRPr="00A6518E" w:rsidRDefault="00A6518E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Робота учнів з середовищами </w:t>
      </w:r>
      <w:r>
        <w:rPr>
          <w:rFonts w:ascii="Times New Roman" w:hAnsi="Times New Roman" w:cs="Times New Roman"/>
          <w:sz w:val="28"/>
          <w:szCs w:val="28"/>
          <w:lang w:val="en-US"/>
        </w:rPr>
        <w:t>Algodoo</w:t>
      </w:r>
      <w:r w:rsidRPr="00A651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та </w:t>
      </w:r>
      <w:r>
        <w:rPr>
          <w:rFonts w:ascii="Times New Roman" w:hAnsi="Times New Roman" w:cs="Times New Roman"/>
          <w:sz w:val="28"/>
          <w:szCs w:val="28"/>
          <w:lang w:val="en-US"/>
        </w:rPr>
        <w:t>Powder</w:t>
      </w:r>
      <w:r w:rsidR="00A04F4E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озвива</w:t>
      </w:r>
      <w:r w:rsidR="00A04F4E">
        <w:rPr>
          <w:rFonts w:ascii="Times New Roman" w:hAnsi="Times New Roman" w:cs="Times New Roman"/>
          <w:sz w:val="28"/>
          <w:szCs w:val="28"/>
        </w:rPr>
        <w:t>є</w:t>
      </w:r>
      <w:r>
        <w:rPr>
          <w:rFonts w:ascii="Times New Roman" w:hAnsi="Times New Roman" w:cs="Times New Roman"/>
          <w:sz w:val="28"/>
          <w:szCs w:val="28"/>
        </w:rPr>
        <w:t xml:space="preserve"> в у</w:t>
      </w:r>
      <w:r w:rsidR="00A04F4E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нів одночасно </w:t>
      </w:r>
      <w:r w:rsidR="00556F4C">
        <w:rPr>
          <w:rFonts w:ascii="Times New Roman" w:hAnsi="Times New Roman" w:cs="Times New Roman"/>
          <w:sz w:val="28"/>
          <w:szCs w:val="28"/>
        </w:rPr>
        <w:t>шість</w:t>
      </w:r>
      <w:r>
        <w:rPr>
          <w:rFonts w:ascii="Times New Roman" w:hAnsi="Times New Roman" w:cs="Times New Roman"/>
          <w:sz w:val="28"/>
          <w:szCs w:val="28"/>
        </w:rPr>
        <w:t xml:space="preserve"> ключових компетентностей:</w:t>
      </w:r>
    </w:p>
    <w:p w:rsidR="00556F4C" w:rsidRPr="00556F4C" w:rsidRDefault="00556F4C" w:rsidP="002B091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6F4C">
        <w:rPr>
          <w:rFonts w:ascii="Times New Roman" w:hAnsi="Times New Roman" w:cs="Times New Roman"/>
          <w:sz w:val="28"/>
          <w:szCs w:val="28"/>
        </w:rPr>
        <w:t>Спілкування рідною мовою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6F4C">
        <w:rPr>
          <w:rFonts w:ascii="Times New Roman" w:hAnsi="Times New Roman" w:cs="Times New Roman"/>
          <w:i/>
          <w:sz w:val="28"/>
          <w:szCs w:val="28"/>
        </w:rPr>
        <w:t>(під час обговорення процесу моделювання та формування висновків);</w:t>
      </w:r>
    </w:p>
    <w:p w:rsidR="00A6518E" w:rsidRPr="00A6518E" w:rsidRDefault="00A6518E" w:rsidP="002B091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Спілкування іноземними мовами </w:t>
      </w:r>
      <w:r w:rsidRPr="00A6518E">
        <w:rPr>
          <w:rFonts w:ascii="Times New Roman" w:hAnsi="Times New Roman" w:cs="Times New Roman"/>
          <w:i/>
          <w:sz w:val="28"/>
          <w:szCs w:val="28"/>
        </w:rPr>
        <w:t>(англомовний інтерфейс, технічна документація та сайт технічної підтримки проекту)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A6518E" w:rsidRPr="00A6518E" w:rsidRDefault="00A6518E" w:rsidP="002B091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Математична грамотність </w:t>
      </w:r>
      <w:r w:rsidRPr="00A6518E">
        <w:rPr>
          <w:rFonts w:ascii="Times New Roman" w:hAnsi="Times New Roman" w:cs="Times New Roman"/>
          <w:i/>
          <w:sz w:val="28"/>
          <w:szCs w:val="28"/>
        </w:rPr>
        <w:t>(побудова та аналіз графічних представлень досліджуваних величин)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A6518E" w:rsidRPr="00A04F4E" w:rsidRDefault="00A6518E" w:rsidP="002B091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18E">
        <w:rPr>
          <w:rFonts w:ascii="Times New Roman" w:hAnsi="Times New Roman" w:cs="Times New Roman"/>
          <w:sz w:val="28"/>
          <w:szCs w:val="28"/>
        </w:rPr>
        <w:t>Компетентності в природничих науках і технологіях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4F4E">
        <w:rPr>
          <w:rFonts w:ascii="Times New Roman" w:hAnsi="Times New Roman" w:cs="Times New Roman"/>
          <w:i/>
          <w:sz w:val="28"/>
          <w:szCs w:val="28"/>
        </w:rPr>
        <w:t>(спостереження та експериментальне дослідження явищ природи</w:t>
      </w:r>
      <w:r w:rsidR="00A04F4E" w:rsidRPr="00A04F4E">
        <w:rPr>
          <w:rFonts w:ascii="Times New Roman" w:hAnsi="Times New Roman" w:cs="Times New Roman"/>
          <w:i/>
          <w:sz w:val="28"/>
          <w:szCs w:val="28"/>
        </w:rPr>
        <w:t>, моделювання механізмів та пристроїв</w:t>
      </w:r>
      <w:r w:rsidRPr="00A04F4E">
        <w:rPr>
          <w:rFonts w:ascii="Times New Roman" w:hAnsi="Times New Roman" w:cs="Times New Roman"/>
          <w:i/>
          <w:sz w:val="28"/>
          <w:szCs w:val="28"/>
        </w:rPr>
        <w:t xml:space="preserve">); </w:t>
      </w:r>
    </w:p>
    <w:p w:rsidR="00A6518E" w:rsidRPr="00A04F4E" w:rsidRDefault="00A6518E" w:rsidP="002B091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518E">
        <w:rPr>
          <w:rFonts w:ascii="Times New Roman" w:hAnsi="Times New Roman" w:cs="Times New Roman"/>
          <w:sz w:val="28"/>
          <w:szCs w:val="28"/>
        </w:rPr>
        <w:t>Інформаційно-цифрова компетентність</w:t>
      </w:r>
      <w:r w:rsidR="00A04F4E">
        <w:rPr>
          <w:rFonts w:ascii="Times New Roman" w:hAnsi="Times New Roman" w:cs="Times New Roman"/>
          <w:sz w:val="28"/>
          <w:szCs w:val="28"/>
        </w:rPr>
        <w:t xml:space="preserve"> </w:t>
      </w:r>
      <w:r w:rsidR="00A04F4E" w:rsidRPr="00A04F4E">
        <w:rPr>
          <w:rFonts w:ascii="Times New Roman" w:hAnsi="Times New Roman" w:cs="Times New Roman"/>
          <w:i/>
          <w:sz w:val="28"/>
          <w:szCs w:val="28"/>
        </w:rPr>
        <w:t>(робота з комп’ютером чи планшетом, графічний дизайн, можливості програмування процесів)</w:t>
      </w:r>
      <w:r w:rsidRPr="00A04F4E">
        <w:rPr>
          <w:rFonts w:ascii="Times New Roman" w:hAnsi="Times New Roman" w:cs="Times New Roman"/>
          <w:i/>
          <w:sz w:val="28"/>
          <w:szCs w:val="28"/>
        </w:rPr>
        <w:t>;</w:t>
      </w:r>
    </w:p>
    <w:p w:rsidR="00A6518E" w:rsidRPr="00A04F4E" w:rsidRDefault="00A6518E" w:rsidP="002B091F">
      <w:pPr>
        <w:pStyle w:val="a3"/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6518E">
        <w:rPr>
          <w:rFonts w:ascii="Times New Roman" w:hAnsi="Times New Roman" w:cs="Times New Roman"/>
          <w:sz w:val="28"/>
          <w:szCs w:val="28"/>
        </w:rPr>
        <w:t>Уміння навчатися впродовж життя</w:t>
      </w:r>
      <w:r w:rsidR="00A04F4E">
        <w:rPr>
          <w:rFonts w:ascii="Times New Roman" w:hAnsi="Times New Roman" w:cs="Times New Roman"/>
          <w:sz w:val="28"/>
          <w:szCs w:val="28"/>
        </w:rPr>
        <w:t xml:space="preserve"> </w:t>
      </w:r>
      <w:r w:rsidR="00A04F4E" w:rsidRPr="00A04F4E">
        <w:rPr>
          <w:rFonts w:ascii="Times New Roman" w:hAnsi="Times New Roman" w:cs="Times New Roman"/>
          <w:i/>
          <w:sz w:val="28"/>
          <w:szCs w:val="28"/>
        </w:rPr>
        <w:t>(самоосвітня діяльність під час вивчення інтерфейсу та функцій середовищ моделювання)</w:t>
      </w:r>
      <w:r w:rsidR="00A04F4E">
        <w:rPr>
          <w:rFonts w:ascii="Times New Roman" w:hAnsi="Times New Roman" w:cs="Times New Roman"/>
          <w:i/>
          <w:sz w:val="28"/>
          <w:szCs w:val="28"/>
        </w:rPr>
        <w:t>.</w:t>
      </w:r>
    </w:p>
    <w:p w:rsidR="00A04F4E" w:rsidRPr="00A04F4E" w:rsidRDefault="00A04F4E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518E" w:rsidRPr="00B1572F" w:rsidRDefault="00A6518E" w:rsidP="002B091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63441" w:rsidRPr="00B1572F" w:rsidRDefault="00C63441" w:rsidP="002B091F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4" w:name="_Toc10392469"/>
      <w:r w:rsidRPr="00621E3C">
        <w:rPr>
          <w:rFonts w:ascii="Times New Roman" w:hAnsi="Times New Roman" w:cs="Times New Roman"/>
          <w:sz w:val="28"/>
          <w:szCs w:val="28"/>
        </w:rPr>
        <w:lastRenderedPageBreak/>
        <w:t>Список використаних джерел</w:t>
      </w:r>
      <w:bookmarkEnd w:id="4"/>
    </w:p>
    <w:p w:rsidR="00156CC9" w:rsidRPr="00E74AB7" w:rsidRDefault="00C63441" w:rsidP="002B091F">
      <w:pPr>
        <w:pStyle w:val="Default"/>
        <w:numPr>
          <w:ilvl w:val="0"/>
          <w:numId w:val="4"/>
        </w:numPr>
        <w:spacing w:line="360" w:lineRule="auto"/>
        <w:ind w:left="0" w:firstLine="709"/>
        <w:jc w:val="both"/>
        <w:rPr>
          <w:i/>
          <w:iCs/>
          <w:sz w:val="28"/>
          <w:szCs w:val="28"/>
        </w:rPr>
      </w:pPr>
      <w:r w:rsidRPr="00621E3C">
        <w:rPr>
          <w:bCs/>
          <w:sz w:val="28"/>
          <w:szCs w:val="28"/>
        </w:rPr>
        <w:t xml:space="preserve">Мястковська М.О. </w:t>
      </w:r>
      <w:r w:rsidR="00156CC9" w:rsidRPr="00621E3C">
        <w:rPr>
          <w:bCs/>
          <w:sz w:val="28"/>
          <w:szCs w:val="28"/>
        </w:rPr>
        <w:t xml:space="preserve">Комп’ютерне моделювання фізичних явищ та процесів як засіб покращення фахової підготовки студентів фізичних спеціальностей/ </w:t>
      </w:r>
      <w:r w:rsidRPr="00621E3C">
        <w:rPr>
          <w:i/>
          <w:iCs/>
          <w:sz w:val="28"/>
          <w:szCs w:val="28"/>
        </w:rPr>
        <w:t>Кам’янець-Подільський національний у</w:t>
      </w:r>
      <w:r w:rsidR="00156CC9" w:rsidRPr="00621E3C">
        <w:rPr>
          <w:i/>
          <w:iCs/>
          <w:sz w:val="28"/>
          <w:szCs w:val="28"/>
        </w:rPr>
        <w:t>ніверситет імені Івана Огієнка</w:t>
      </w:r>
    </w:p>
    <w:p w:rsidR="00156CC9" w:rsidRPr="00E74AB7" w:rsidRDefault="00156CC9" w:rsidP="002B091F">
      <w:pPr>
        <w:pStyle w:val="Default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1E3C">
        <w:rPr>
          <w:sz w:val="28"/>
          <w:szCs w:val="28"/>
        </w:rPr>
        <w:t xml:space="preserve">Величко С.П. Розвиток системи навчального експерименту та обладнання з фізики у середній школі / Величко Степан Петрович. – Кіровоград: КДПУ, 1998. – 300 с. </w:t>
      </w:r>
    </w:p>
    <w:p w:rsidR="00156CC9" w:rsidRPr="00621E3C" w:rsidRDefault="00156CC9" w:rsidP="002B091F">
      <w:pPr>
        <w:pStyle w:val="Default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621E3C">
        <w:rPr>
          <w:sz w:val="28"/>
          <w:szCs w:val="28"/>
        </w:rPr>
        <w:t xml:space="preserve">Штофф В.А. Моделирование и философия / Штофф В.А. – М.-Л., Наука, 1966. – 301 с. </w:t>
      </w:r>
    </w:p>
    <w:p w:rsidR="00305E51" w:rsidRPr="00305E51" w:rsidRDefault="00E74AB7" w:rsidP="002B091F">
      <w:pPr>
        <w:pStyle w:val="Default"/>
        <w:numPr>
          <w:ilvl w:val="0"/>
          <w:numId w:val="4"/>
        </w:numPr>
        <w:spacing w:line="360" w:lineRule="auto"/>
        <w:ind w:left="0" w:firstLine="709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Сайт технічної підтримки програмного середовища</w:t>
      </w:r>
      <w:r w:rsidRPr="00E74AB7">
        <w:rPr>
          <w:b/>
          <w:sz w:val="28"/>
          <w:szCs w:val="28"/>
          <w:lang w:val="ru-RU"/>
        </w:rPr>
        <w:t xml:space="preserve"> </w:t>
      </w:r>
      <w:r w:rsidRPr="00E74AB7">
        <w:rPr>
          <w:sz w:val="28"/>
          <w:szCs w:val="28"/>
          <w:lang w:val="en-US"/>
        </w:rPr>
        <w:t>Algodoo</w:t>
      </w:r>
      <w:r w:rsidRPr="00E74AB7">
        <w:rPr>
          <w:sz w:val="28"/>
          <w:szCs w:val="28"/>
          <w:lang w:val="ru-RU"/>
        </w:rPr>
        <w:t xml:space="preserve">  – </w:t>
      </w:r>
      <w:r w:rsidRPr="00E74AB7">
        <w:rPr>
          <w:sz w:val="28"/>
          <w:szCs w:val="28"/>
          <w:lang w:val="en-US"/>
        </w:rPr>
        <w:t>http</w:t>
      </w:r>
      <w:r w:rsidRPr="00E74AB7">
        <w:rPr>
          <w:sz w:val="28"/>
          <w:szCs w:val="28"/>
          <w:lang w:val="ru-RU"/>
        </w:rPr>
        <w:t>://</w:t>
      </w:r>
      <w:r>
        <w:rPr>
          <w:sz w:val="28"/>
          <w:szCs w:val="28"/>
        </w:rPr>
        <w:t xml:space="preserve"> </w:t>
      </w:r>
      <w:hyperlink r:id="rId38" w:history="1">
        <w:r w:rsidR="00305E51" w:rsidRPr="00414CAE">
          <w:rPr>
            <w:rStyle w:val="a4"/>
            <w:sz w:val="28"/>
            <w:szCs w:val="28"/>
            <w:lang w:val="en-US"/>
          </w:rPr>
          <w:t>www</w:t>
        </w:r>
        <w:r w:rsidR="00305E51" w:rsidRPr="00414CAE">
          <w:rPr>
            <w:rStyle w:val="a4"/>
            <w:sz w:val="28"/>
            <w:szCs w:val="28"/>
            <w:lang w:val="ru-RU"/>
          </w:rPr>
          <w:t>.</w:t>
        </w:r>
        <w:r w:rsidR="00305E51" w:rsidRPr="00414CAE">
          <w:rPr>
            <w:rStyle w:val="a4"/>
            <w:sz w:val="28"/>
            <w:szCs w:val="28"/>
            <w:lang w:val="en-US"/>
          </w:rPr>
          <w:t>algoryx</w:t>
        </w:r>
        <w:r w:rsidR="00305E51" w:rsidRPr="00414CAE">
          <w:rPr>
            <w:rStyle w:val="a4"/>
            <w:sz w:val="28"/>
            <w:szCs w:val="28"/>
            <w:lang w:val="ru-RU"/>
          </w:rPr>
          <w:t>.</w:t>
        </w:r>
        <w:r w:rsidR="00305E51" w:rsidRPr="00414CAE">
          <w:rPr>
            <w:rStyle w:val="a4"/>
            <w:sz w:val="28"/>
            <w:szCs w:val="28"/>
            <w:lang w:val="en-US"/>
          </w:rPr>
          <w:t>com</w:t>
        </w:r>
        <w:r w:rsidR="00305E51" w:rsidRPr="00414CAE">
          <w:rPr>
            <w:rStyle w:val="a4"/>
            <w:sz w:val="28"/>
            <w:szCs w:val="28"/>
            <w:lang w:val="ru-RU"/>
          </w:rPr>
          <w:t>/</w:t>
        </w:r>
      </w:hyperlink>
      <w:r w:rsidR="00305E51" w:rsidRPr="00305E51">
        <w:rPr>
          <w:sz w:val="28"/>
          <w:szCs w:val="28"/>
        </w:rPr>
        <w:t xml:space="preserve"> </w:t>
      </w:r>
    </w:p>
    <w:p w:rsidR="00305E51" w:rsidRPr="00F32627" w:rsidRDefault="00305E51" w:rsidP="002B091F">
      <w:pPr>
        <w:pStyle w:val="Default"/>
        <w:numPr>
          <w:ilvl w:val="0"/>
          <w:numId w:val="4"/>
        </w:numPr>
        <w:shd w:val="clear" w:color="auto" w:fill="FFFFFF" w:themeFill="background1"/>
        <w:spacing w:line="360" w:lineRule="auto"/>
        <w:ind w:left="0" w:firstLine="709"/>
        <w:jc w:val="both"/>
        <w:rPr>
          <w:color w:val="333333"/>
          <w:sz w:val="28"/>
          <w:szCs w:val="28"/>
        </w:rPr>
      </w:pPr>
      <w:r>
        <w:rPr>
          <w:sz w:val="28"/>
          <w:szCs w:val="28"/>
        </w:rPr>
        <w:t xml:space="preserve">Сайт технічної підтримки порошкової гри </w:t>
      </w:r>
      <w:r w:rsidRPr="00305E51">
        <w:rPr>
          <w:color w:val="333333"/>
          <w:sz w:val="28"/>
          <w:szCs w:val="28"/>
        </w:rPr>
        <w:t>The Powder Toy</w:t>
      </w:r>
      <w:r w:rsidR="00F32627">
        <w:rPr>
          <w:color w:val="333333"/>
          <w:sz w:val="28"/>
          <w:szCs w:val="28"/>
        </w:rPr>
        <w:t xml:space="preserve"> – </w:t>
      </w:r>
      <w:hyperlink r:id="rId39" w:history="1">
        <w:r w:rsidR="00F32627" w:rsidRPr="00F32627">
          <w:rPr>
            <w:rStyle w:val="a4"/>
            <w:sz w:val="28"/>
            <w:szCs w:val="28"/>
          </w:rPr>
          <w:t>https://powdertoy.co.uk</w:t>
        </w:r>
      </w:hyperlink>
    </w:p>
    <w:p w:rsidR="009A336D" w:rsidRDefault="009A336D" w:rsidP="00A04F4E">
      <w:pPr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br w:type="page"/>
      </w:r>
    </w:p>
    <w:p w:rsidR="009A336D" w:rsidRDefault="009A336D" w:rsidP="00A04F4E">
      <w:pPr>
        <w:pStyle w:val="Default"/>
        <w:spacing w:before="100" w:beforeAutospacing="1" w:after="100" w:afterAutospacing="1" w:line="360" w:lineRule="auto"/>
        <w:ind w:left="720"/>
        <w:jc w:val="both"/>
        <w:rPr>
          <w:sz w:val="28"/>
          <w:szCs w:val="28"/>
          <w:lang w:val="ru-RU"/>
        </w:rPr>
        <w:sectPr w:rsidR="009A336D" w:rsidSect="00A04F4E">
          <w:headerReference w:type="even" r:id="rId40"/>
          <w:headerReference w:type="default" r:id="rId41"/>
          <w:footerReference w:type="default" r:id="rId42"/>
          <w:headerReference w:type="first" r:id="rId43"/>
          <w:pgSz w:w="11906" w:h="16838"/>
          <w:pgMar w:top="851" w:right="851" w:bottom="851" w:left="1134" w:header="709" w:footer="709" w:gutter="0"/>
          <w:pgBorders w:display="firstPage" w:offsetFrom="page">
            <w:top w:val="waveline" w:sz="20" w:space="24" w:color="auto"/>
            <w:left w:val="waveline" w:sz="20" w:space="24" w:color="auto"/>
            <w:bottom w:val="waveline" w:sz="20" w:space="24" w:color="auto"/>
            <w:right w:val="waveline" w:sz="20" w:space="24" w:color="auto"/>
          </w:pgBorders>
          <w:cols w:space="708"/>
          <w:docGrid w:linePitch="360"/>
        </w:sectPr>
      </w:pPr>
    </w:p>
    <w:tbl>
      <w:tblPr>
        <w:tblpPr w:leftFromText="180" w:rightFromText="180" w:vertAnchor="page" w:horzAnchor="margin" w:tblpY="2151"/>
        <w:tblW w:w="6920" w:type="dxa"/>
        <w:tblBorders>
          <w:top w:val="single" w:sz="48" w:space="0" w:color="E36C0A" w:themeColor="accent6" w:themeShade="BF"/>
          <w:left w:val="single" w:sz="48" w:space="0" w:color="E36C0A" w:themeColor="accent6" w:themeShade="BF"/>
          <w:bottom w:val="single" w:sz="48" w:space="0" w:color="E36C0A" w:themeColor="accent6" w:themeShade="BF"/>
          <w:right w:val="single" w:sz="48" w:space="0" w:color="E36C0A" w:themeColor="accent6" w:themeShade="BF"/>
          <w:insideH w:val="single" w:sz="6" w:space="0" w:color="E36C0A" w:themeColor="accent6" w:themeShade="BF"/>
          <w:insideV w:val="single" w:sz="6" w:space="0" w:color="E36C0A" w:themeColor="accent6" w:themeShade="BF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13"/>
        <w:gridCol w:w="5507"/>
      </w:tblGrid>
      <w:tr w:rsidR="009A336D" w:rsidRPr="009A336D" w:rsidTr="009A336D">
        <w:trPr>
          <w:trHeight w:val="1451"/>
        </w:trPr>
        <w:tc>
          <w:tcPr>
            <w:tcW w:w="1413" w:type="dxa"/>
            <w:vAlign w:val="center"/>
          </w:tcPr>
          <w:p w:rsidR="009A336D" w:rsidRPr="009A336D" w:rsidRDefault="009A336D" w:rsidP="00A04F4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A336D">
              <w:rPr>
                <w:b/>
                <w:sz w:val="20"/>
                <w:szCs w:val="20"/>
              </w:rPr>
              <w:lastRenderedPageBreak/>
              <w:t>Опис</w:t>
            </w:r>
          </w:p>
        </w:tc>
        <w:tc>
          <w:tcPr>
            <w:tcW w:w="5507" w:type="dxa"/>
            <w:vAlign w:val="center"/>
          </w:tcPr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 xml:space="preserve">Цей урок дозволяє учням досліджувати характеристики руху тіл під дією сили тяжіння </w:t>
            </w:r>
          </w:p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Питання для дослідження</w:t>
            </w:r>
          </w:p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Який вигляд має траєкторія руху тіл? Якими є види руху вздовж вертикальної та горизонтальної осей? Який вплив має маса тіла на дальність польоту?</w:t>
            </w:r>
          </w:p>
        </w:tc>
      </w:tr>
      <w:tr w:rsidR="009A336D" w:rsidRPr="009A336D" w:rsidTr="009A336D">
        <w:trPr>
          <w:trHeight w:val="1521"/>
        </w:trPr>
        <w:tc>
          <w:tcPr>
            <w:tcW w:w="1413" w:type="dxa"/>
            <w:vAlign w:val="center"/>
          </w:tcPr>
          <w:p w:rsidR="009A336D" w:rsidRPr="009A336D" w:rsidRDefault="009A336D" w:rsidP="00A04F4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A336D">
              <w:rPr>
                <w:rFonts w:eastAsia="Calibri"/>
                <w:b/>
                <w:bCs/>
                <w:sz w:val="20"/>
                <w:szCs w:val="20"/>
              </w:rPr>
              <w:t>Мета навчання</w:t>
            </w:r>
          </w:p>
        </w:tc>
        <w:tc>
          <w:tcPr>
            <w:tcW w:w="5507" w:type="dxa"/>
            <w:vAlign w:val="center"/>
          </w:tcPr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Зрозуміти процес руху тіл під дією сили тяжіння</w:t>
            </w:r>
          </w:p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Дослідити вплив маси тіла на властивості його руху під дією сили тяжіння.</w:t>
            </w:r>
          </w:p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Навчитися проводити дослідження графічного представлення кінематичних характеристик руху</w:t>
            </w:r>
          </w:p>
        </w:tc>
      </w:tr>
      <w:tr w:rsidR="009A336D" w:rsidRPr="009A336D" w:rsidTr="009A336D">
        <w:trPr>
          <w:trHeight w:val="509"/>
        </w:trPr>
        <w:tc>
          <w:tcPr>
            <w:tcW w:w="1413" w:type="dxa"/>
            <w:vMerge w:val="restart"/>
            <w:vAlign w:val="center"/>
          </w:tcPr>
          <w:p w:rsidR="009A336D" w:rsidRPr="009A336D" w:rsidRDefault="009A336D" w:rsidP="00A04F4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A336D">
              <w:rPr>
                <w:rFonts w:eastAsia="Calibri"/>
                <w:b/>
                <w:bCs/>
                <w:sz w:val="20"/>
                <w:szCs w:val="20"/>
              </w:rPr>
              <w:t>Ключові слова</w:t>
            </w:r>
          </w:p>
        </w:tc>
        <w:tc>
          <w:tcPr>
            <w:tcW w:w="5507" w:type="dxa"/>
            <w:vMerge w:val="restart"/>
            <w:vAlign w:val="center"/>
          </w:tcPr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Тяжіння, траєкторія, прискорення вільного падіння</w:t>
            </w:r>
          </w:p>
        </w:tc>
      </w:tr>
      <w:tr w:rsidR="009A336D" w:rsidRPr="009A336D" w:rsidTr="009A336D">
        <w:trPr>
          <w:trHeight w:val="509"/>
        </w:trPr>
        <w:tc>
          <w:tcPr>
            <w:tcW w:w="1413" w:type="dxa"/>
            <w:vMerge/>
            <w:vAlign w:val="center"/>
          </w:tcPr>
          <w:p w:rsidR="009A336D" w:rsidRPr="009A336D" w:rsidRDefault="009A336D" w:rsidP="00A04F4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5507" w:type="dxa"/>
            <w:vMerge/>
            <w:vAlign w:val="center"/>
          </w:tcPr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</w:tc>
      </w:tr>
      <w:tr w:rsidR="009A336D" w:rsidRPr="009A336D" w:rsidTr="009A336D">
        <w:trPr>
          <w:trHeight w:val="509"/>
        </w:trPr>
        <w:tc>
          <w:tcPr>
            <w:tcW w:w="1413" w:type="dxa"/>
            <w:vAlign w:val="center"/>
          </w:tcPr>
          <w:p w:rsidR="009A336D" w:rsidRPr="009A336D" w:rsidRDefault="009A336D" w:rsidP="00A04F4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A336D">
              <w:rPr>
                <w:rFonts w:eastAsia="Calibri"/>
                <w:b/>
                <w:bCs/>
                <w:sz w:val="20"/>
                <w:szCs w:val="20"/>
              </w:rPr>
              <w:t>В класі</w:t>
            </w:r>
          </w:p>
        </w:tc>
        <w:tc>
          <w:tcPr>
            <w:tcW w:w="5507" w:type="dxa"/>
            <w:vAlign w:val="center"/>
          </w:tcPr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Обговоріть спостереження учнів за рухом тіл під дією сили тяжіння в повсякденному житті.</w:t>
            </w:r>
          </w:p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Обговоріть повсякденні ситуації, коли вони зустрічаються з рухом тіл під дією сили тяжіння.</w:t>
            </w:r>
          </w:p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 xml:space="preserve">Що впливає на дальність та тривалість польоту тіл? </w:t>
            </w:r>
          </w:p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Обговоріть, як це можна візуалізувати і вивчити в Algodoo. Дозвольте учням створювати сцени в Algodoo, використовуючи пропозиції, які придумали разом або дозвольте їм використовувати свої власні ідеї. Допоможіть учням приймати рішення і задавайте навідні питання.</w:t>
            </w:r>
          </w:p>
          <w:p w:rsidR="009A336D" w:rsidRPr="009A336D" w:rsidRDefault="009A336D" w:rsidP="00A04F4E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 xml:space="preserve">Заохочуйте учнів дотримуватися процедури </w:t>
            </w:r>
            <w:r w:rsidRPr="009A336D">
              <w:rPr>
                <w:b/>
                <w:sz w:val="20"/>
                <w:szCs w:val="20"/>
              </w:rPr>
              <w:t>Створити - Прогнозувати - Взаємодіяти - Оцінити.</w:t>
            </w:r>
          </w:p>
          <w:p w:rsidR="009A336D" w:rsidRPr="009A336D" w:rsidRDefault="009A336D" w:rsidP="00A04F4E">
            <w:pPr>
              <w:spacing w:after="0" w:line="240" w:lineRule="auto"/>
              <w:jc w:val="both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Дозвольте учням стежити за подіями та ділитися своїм досвідом з класом після моделювання.</w:t>
            </w:r>
          </w:p>
        </w:tc>
      </w:tr>
    </w:tbl>
    <w:p w:rsidR="009A336D" w:rsidRDefault="00CA2855" w:rsidP="00CA2855">
      <w:pPr>
        <w:pStyle w:val="2"/>
        <w:rPr>
          <w:lang w:val="ru-RU"/>
        </w:rPr>
      </w:pPr>
      <w:bookmarkStart w:id="5" w:name="_Toc10392470"/>
      <w:r>
        <w:rPr>
          <w:lang w:val="ru-RU"/>
        </w:rPr>
        <w:lastRenderedPageBreak/>
        <w:t>Додатки</w:t>
      </w:r>
      <w:bookmarkEnd w:id="5"/>
      <w:r w:rsidR="004A611E">
        <w:rPr>
          <w:lang w:val="ru-RU"/>
        </w:rPr>
        <w:t xml:space="preserve"> </w:t>
      </w:r>
    </w:p>
    <w:p w:rsidR="00CA2855" w:rsidRPr="004A611E" w:rsidRDefault="004A611E" w:rsidP="00A04F4E">
      <w:pPr>
        <w:pStyle w:val="Default"/>
        <w:ind w:left="720"/>
        <w:jc w:val="both"/>
        <w:rPr>
          <w:b/>
          <w:color w:val="E36C0A" w:themeColor="accent6" w:themeShade="BF"/>
          <w:sz w:val="20"/>
          <w:szCs w:val="20"/>
          <w:lang w:val="ru-RU"/>
        </w:rPr>
      </w:pPr>
      <w:r w:rsidRPr="004A611E">
        <w:rPr>
          <w:b/>
          <w:color w:val="E36C0A" w:themeColor="accent6" w:themeShade="BF"/>
          <w:sz w:val="20"/>
          <w:szCs w:val="20"/>
          <w:lang w:val="ru-RU"/>
        </w:rPr>
        <w:t>Тертя</w:t>
      </w:r>
    </w:p>
    <w:p w:rsidR="009A336D" w:rsidRDefault="001017E0" w:rsidP="00A04F4E">
      <w:pPr>
        <w:spacing w:after="0" w:line="240" w:lineRule="auto"/>
        <w:jc w:val="both"/>
        <w:rPr>
          <w:rFonts w:eastAsia="Calibri"/>
          <w:b/>
          <w:bCs/>
          <w:color w:val="EB4A0C"/>
          <w:sz w:val="20"/>
          <w:szCs w:val="20"/>
        </w:rPr>
      </w:pPr>
      <w:r w:rsidRPr="009A336D"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anchor distT="0" distB="0" distL="114300" distR="114300" simplePos="0" relativeHeight="251688960" behindDoc="1" locked="0" layoutInCell="0" allowOverlap="1">
            <wp:simplePos x="0" y="0"/>
            <wp:positionH relativeFrom="column">
              <wp:posOffset>7275171</wp:posOffset>
            </wp:positionH>
            <wp:positionV relativeFrom="paragraph">
              <wp:posOffset>-6259075</wp:posOffset>
            </wp:positionV>
            <wp:extent cx="448574" cy="465826"/>
            <wp:effectExtent l="0" t="0" r="0" b="0"/>
            <wp:wrapNone/>
            <wp:docPr id="21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" cy="466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36D"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anchor distT="0" distB="0" distL="114300" distR="114300" simplePos="0" relativeHeight="251689984" behindDoc="1" locked="0" layoutInCell="0" allowOverlap="1">
            <wp:simplePos x="0" y="0"/>
            <wp:positionH relativeFrom="column">
              <wp:posOffset>7257918</wp:posOffset>
            </wp:positionH>
            <wp:positionV relativeFrom="paragraph">
              <wp:posOffset>-5767370</wp:posOffset>
            </wp:positionV>
            <wp:extent cx="491706" cy="957533"/>
            <wp:effectExtent l="0" t="0" r="0" b="0"/>
            <wp:wrapNone/>
            <wp:docPr id="2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95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36D"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anchor distT="0" distB="0" distL="114300" distR="114300" simplePos="0" relativeHeight="251691008" behindDoc="1" locked="0" layoutInCell="0" allowOverlap="1">
            <wp:simplePos x="0" y="0"/>
            <wp:positionH relativeFrom="column">
              <wp:posOffset>7257918</wp:posOffset>
            </wp:positionH>
            <wp:positionV relativeFrom="paragraph">
              <wp:posOffset>-4809837</wp:posOffset>
            </wp:positionV>
            <wp:extent cx="491706" cy="923026"/>
            <wp:effectExtent l="0" t="0" r="0" b="0"/>
            <wp:wrapNone/>
            <wp:docPr id="30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36D"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anchor distT="0" distB="0" distL="114300" distR="114300" simplePos="0" relativeHeight="251692032" behindDoc="1" locked="0" layoutInCell="0" allowOverlap="1">
            <wp:simplePos x="0" y="0"/>
            <wp:positionH relativeFrom="column">
              <wp:posOffset>7266545</wp:posOffset>
            </wp:positionH>
            <wp:positionV relativeFrom="paragraph">
              <wp:posOffset>-3610766</wp:posOffset>
            </wp:positionV>
            <wp:extent cx="483079" cy="1009291"/>
            <wp:effectExtent l="0" t="0" r="0" b="0"/>
            <wp:wrapNone/>
            <wp:docPr id="4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36D">
        <w:rPr>
          <w:rFonts w:ascii="Times New Roman" w:hAnsi="Times New Roman" w:cs="Times New Roman"/>
          <w:noProof/>
          <w:sz w:val="20"/>
          <w:szCs w:val="20"/>
          <w:lang w:eastAsia="uk-UA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column">
              <wp:posOffset>7249292</wp:posOffset>
            </wp:positionH>
            <wp:positionV relativeFrom="paragraph">
              <wp:posOffset>-2549717</wp:posOffset>
            </wp:positionV>
            <wp:extent cx="483079" cy="457200"/>
            <wp:effectExtent l="0" t="0" r="0" b="0"/>
            <wp:wrapNone/>
            <wp:docPr id="41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A336D" w:rsidRPr="009A336D">
        <w:rPr>
          <w:rFonts w:eastAsia="Calibri"/>
          <w:b/>
          <w:bCs/>
          <w:color w:val="EB4A0C"/>
          <w:sz w:val="20"/>
          <w:szCs w:val="20"/>
        </w:rPr>
        <w:t xml:space="preserve"> Тертя</w:t>
      </w:r>
    </w:p>
    <w:p w:rsidR="009A336D" w:rsidRDefault="009A336D" w:rsidP="00A04F4E">
      <w:pPr>
        <w:spacing w:after="0" w:line="240" w:lineRule="auto"/>
        <w:jc w:val="both"/>
        <w:rPr>
          <w:rFonts w:eastAsia="Calibri"/>
          <w:b/>
          <w:bCs/>
          <w:color w:val="EB4A0C"/>
          <w:sz w:val="20"/>
          <w:szCs w:val="20"/>
        </w:rPr>
      </w:pPr>
    </w:p>
    <w:p w:rsidR="009A336D" w:rsidRPr="009A336D" w:rsidRDefault="009A336D" w:rsidP="00A04F4E">
      <w:pPr>
        <w:spacing w:after="0" w:line="240" w:lineRule="auto"/>
        <w:jc w:val="both"/>
        <w:rPr>
          <w:b/>
          <w:color w:val="E36C0A" w:themeColor="accent6" w:themeShade="BF"/>
          <w:sz w:val="20"/>
          <w:szCs w:val="20"/>
        </w:rPr>
      </w:pPr>
      <w:r w:rsidRPr="009A336D">
        <w:rPr>
          <w:sz w:val="20"/>
          <w:szCs w:val="20"/>
        </w:rPr>
        <w:br w:type="column"/>
      </w:r>
      <w:r w:rsidRPr="009A336D">
        <w:rPr>
          <w:b/>
          <w:color w:val="E36C0A" w:themeColor="accent6" w:themeShade="BF"/>
          <w:sz w:val="20"/>
          <w:szCs w:val="20"/>
        </w:rPr>
        <w:lastRenderedPageBreak/>
        <w:t>Створіть сцену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708416" behindDoc="1" locked="0" layoutInCell="0" allowOverlap="1">
            <wp:simplePos x="0" y="0"/>
            <wp:positionH relativeFrom="column">
              <wp:posOffset>2461895</wp:posOffset>
            </wp:positionH>
            <wp:positionV relativeFrom="paragraph">
              <wp:posOffset>1905</wp:posOffset>
            </wp:positionV>
            <wp:extent cx="2120265" cy="1837055"/>
            <wp:effectExtent l="19050" t="0" r="0" b="0"/>
            <wp:wrapSquare wrapText="bothSides"/>
            <wp:docPr id="3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837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36D">
        <w:rPr>
          <w:sz w:val="20"/>
          <w:szCs w:val="20"/>
        </w:rPr>
        <w:t>Створіть кілька схилів за допомогою інструменту площини. Змініть вид матеріалу, з якого виготовлено площини (деревина, сталь, лід…) Увімкніть візуалізацію вектора сили і швидкості. Використовуйте невеликі ящики, щоб дослідити тертя, дозволяючи їм ковзати по різних поверхнях.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Прогнозуйте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Чи існують відмінності в тому, як ящик збільшує швидкість при ковзанні по різних поверхнях? Чому?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Взаємодійте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Почніть моделювання і подивіться, як ящик просувається по різних схилах.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Оцініть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Що відбувається, коли кут нахилу поверхонь збільшується? Зменшується? Чи для всіх поверхонь одинаковий результат?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Продовжуйте дослідження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707392" behindDoc="1" locked="0" layoutInCell="0" allowOverlap="1">
            <wp:simplePos x="0" y="0"/>
            <wp:positionH relativeFrom="column">
              <wp:posOffset>2455545</wp:posOffset>
            </wp:positionH>
            <wp:positionV relativeFrom="paragraph">
              <wp:posOffset>200025</wp:posOffset>
            </wp:positionV>
            <wp:extent cx="2125980" cy="1698625"/>
            <wp:effectExtent l="19050" t="0" r="7620" b="0"/>
            <wp:wrapSquare wrapText="bothSides"/>
            <wp:docPr id="3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9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A336D">
        <w:rPr>
          <w:sz w:val="20"/>
          <w:szCs w:val="20"/>
        </w:rPr>
        <w:t>Створюйте кілька паралельних площин, використовуючи прямокутні ящики з різних матеріалів.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Додайте стопор на кожному кінці, щоб запобігти падінню ящиків з колії. Використовуйте ідентичні ящики на кожній доріжці, щоб спостерігати за одночасним ковзанням по поверхнях з різними властивостями тертя.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 xml:space="preserve">Дослідіть вплив площі дотику тіл на тертя, повертаючи ящики різними поверхнями. 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Досліджуйте вплив маси на тертя, використовуючи ящики різної маси.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br w:type="page"/>
      </w:r>
    </w:p>
    <w:p w:rsid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rFonts w:eastAsia="Calibri"/>
          <w:b/>
          <w:bCs/>
          <w:color w:val="EB4A0C"/>
          <w:sz w:val="20"/>
          <w:szCs w:val="20"/>
        </w:rPr>
        <w:lastRenderedPageBreak/>
        <w:t>Горизонтальний рух під дією сили тяжіння</w:t>
      </w:r>
    </w:p>
    <w:tbl>
      <w:tblPr>
        <w:tblpPr w:leftFromText="180" w:rightFromText="180" w:vertAnchor="page" w:horzAnchor="margin" w:tblpY="1999"/>
        <w:tblW w:w="6920" w:type="dxa"/>
        <w:tblBorders>
          <w:top w:val="single" w:sz="48" w:space="0" w:color="E36C0A" w:themeColor="accent6" w:themeShade="BF"/>
          <w:left w:val="single" w:sz="48" w:space="0" w:color="E36C0A" w:themeColor="accent6" w:themeShade="BF"/>
          <w:bottom w:val="single" w:sz="48" w:space="0" w:color="E36C0A" w:themeColor="accent6" w:themeShade="BF"/>
          <w:right w:val="single" w:sz="48" w:space="0" w:color="E36C0A" w:themeColor="accent6" w:themeShade="BF"/>
          <w:insideH w:val="single" w:sz="6" w:space="0" w:color="E36C0A" w:themeColor="accent6" w:themeShade="BF"/>
          <w:insideV w:val="single" w:sz="6" w:space="0" w:color="E36C0A" w:themeColor="accent6" w:themeShade="BF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13"/>
        <w:gridCol w:w="5507"/>
      </w:tblGrid>
      <w:tr w:rsidR="000821D0" w:rsidRPr="00146CAF" w:rsidTr="00556F4C">
        <w:trPr>
          <w:trHeight w:val="1451"/>
        </w:trPr>
        <w:tc>
          <w:tcPr>
            <w:tcW w:w="1413" w:type="dxa"/>
            <w:vAlign w:val="center"/>
          </w:tcPr>
          <w:p w:rsidR="000821D0" w:rsidRPr="00146CAF" w:rsidRDefault="000821D0" w:rsidP="000821D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46CAF">
              <w:rPr>
                <w:b/>
                <w:sz w:val="20"/>
                <w:szCs w:val="20"/>
              </w:rPr>
              <w:t>Опис</w:t>
            </w:r>
          </w:p>
        </w:tc>
        <w:tc>
          <w:tcPr>
            <w:tcW w:w="5507" w:type="dxa"/>
            <w:vAlign w:val="center"/>
          </w:tcPr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 xml:space="preserve">Цей урок дозволяє учням досліджувати характеристики руху тіл під дією сили тяжіння </w:t>
            </w:r>
          </w:p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>Питання для дослідження</w:t>
            </w:r>
          </w:p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>Який вигляд має траєкторія руху тіл? Якими є види руху вздовж вертикальної та горизонтальної осей? Який вплив має маса тіла на дальність польоту?</w:t>
            </w:r>
          </w:p>
        </w:tc>
      </w:tr>
      <w:tr w:rsidR="000821D0" w:rsidRPr="00146CAF" w:rsidTr="00556F4C">
        <w:trPr>
          <w:trHeight w:val="1521"/>
        </w:trPr>
        <w:tc>
          <w:tcPr>
            <w:tcW w:w="1413" w:type="dxa"/>
            <w:vAlign w:val="center"/>
          </w:tcPr>
          <w:p w:rsidR="000821D0" w:rsidRPr="00146CAF" w:rsidRDefault="000821D0" w:rsidP="000821D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46CAF">
              <w:rPr>
                <w:rFonts w:eastAsia="Calibri"/>
                <w:b/>
                <w:bCs/>
                <w:sz w:val="20"/>
                <w:szCs w:val="20"/>
              </w:rPr>
              <w:t>Мета навчання</w:t>
            </w:r>
          </w:p>
        </w:tc>
        <w:tc>
          <w:tcPr>
            <w:tcW w:w="5507" w:type="dxa"/>
            <w:vAlign w:val="center"/>
          </w:tcPr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>Зрозуміти процес руху тіл під дією сили тяжіння</w:t>
            </w:r>
          </w:p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>Дослідити вплив маси тіла на властивості його руху під дією сили тяжіння.</w:t>
            </w:r>
          </w:p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>Навчитися проводити дослідження графічного представлення кінематичних характеристик руху</w:t>
            </w:r>
          </w:p>
        </w:tc>
      </w:tr>
      <w:tr w:rsidR="000821D0" w:rsidRPr="00146CAF" w:rsidTr="00556F4C">
        <w:trPr>
          <w:trHeight w:val="509"/>
        </w:trPr>
        <w:tc>
          <w:tcPr>
            <w:tcW w:w="1413" w:type="dxa"/>
            <w:vMerge w:val="restart"/>
            <w:vAlign w:val="center"/>
          </w:tcPr>
          <w:p w:rsidR="000821D0" w:rsidRPr="00146CAF" w:rsidRDefault="000821D0" w:rsidP="000821D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46CAF">
              <w:rPr>
                <w:rFonts w:eastAsia="Calibri"/>
                <w:b/>
                <w:bCs/>
                <w:sz w:val="20"/>
                <w:szCs w:val="20"/>
              </w:rPr>
              <w:t>Ключові слова</w:t>
            </w:r>
          </w:p>
        </w:tc>
        <w:tc>
          <w:tcPr>
            <w:tcW w:w="5507" w:type="dxa"/>
            <w:vMerge w:val="restart"/>
            <w:vAlign w:val="center"/>
          </w:tcPr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>Тяжіння, траєкторія, прискорення вільного падіння</w:t>
            </w:r>
          </w:p>
        </w:tc>
      </w:tr>
      <w:tr w:rsidR="000821D0" w:rsidRPr="00146CAF" w:rsidTr="00556F4C">
        <w:trPr>
          <w:trHeight w:val="509"/>
        </w:trPr>
        <w:tc>
          <w:tcPr>
            <w:tcW w:w="1413" w:type="dxa"/>
            <w:vMerge/>
            <w:vAlign w:val="center"/>
          </w:tcPr>
          <w:p w:rsidR="000821D0" w:rsidRPr="00146CAF" w:rsidRDefault="000821D0" w:rsidP="000821D0">
            <w:pPr>
              <w:spacing w:after="24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507" w:type="dxa"/>
            <w:vMerge/>
            <w:vAlign w:val="center"/>
          </w:tcPr>
          <w:p w:rsidR="000821D0" w:rsidRPr="00146CAF" w:rsidRDefault="000821D0" w:rsidP="000821D0">
            <w:pPr>
              <w:spacing w:after="240" w:line="240" w:lineRule="auto"/>
              <w:rPr>
                <w:sz w:val="20"/>
                <w:szCs w:val="20"/>
              </w:rPr>
            </w:pPr>
          </w:p>
        </w:tc>
      </w:tr>
      <w:tr w:rsidR="000821D0" w:rsidRPr="00146CAF" w:rsidTr="00556F4C">
        <w:trPr>
          <w:trHeight w:val="509"/>
        </w:trPr>
        <w:tc>
          <w:tcPr>
            <w:tcW w:w="1413" w:type="dxa"/>
            <w:vMerge w:val="restart"/>
            <w:vAlign w:val="center"/>
          </w:tcPr>
          <w:p w:rsidR="000821D0" w:rsidRPr="00146CAF" w:rsidRDefault="000821D0" w:rsidP="000821D0">
            <w:pPr>
              <w:spacing w:after="240" w:line="240" w:lineRule="auto"/>
              <w:rPr>
                <w:b/>
                <w:sz w:val="20"/>
                <w:szCs w:val="20"/>
              </w:rPr>
            </w:pPr>
            <w:r w:rsidRPr="00146CAF">
              <w:rPr>
                <w:rFonts w:eastAsia="Calibri"/>
                <w:b/>
                <w:bCs/>
                <w:sz w:val="20"/>
                <w:szCs w:val="20"/>
              </w:rPr>
              <w:t>В класі</w:t>
            </w:r>
          </w:p>
        </w:tc>
        <w:tc>
          <w:tcPr>
            <w:tcW w:w="5507" w:type="dxa"/>
            <w:vMerge w:val="restart"/>
            <w:vAlign w:val="center"/>
          </w:tcPr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>Обговоріть спостереження учнів за рухом тіл під дією сили тяжіння в повсякденному житті.</w:t>
            </w:r>
          </w:p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>Обговоріть повсякденні ситуації, коли вони зустрічаються з рухом тіл під дією сили тяжіння.</w:t>
            </w:r>
          </w:p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 xml:space="preserve">Що впливає на дальність та тривалість польоту тіл? </w:t>
            </w:r>
          </w:p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>Обговоріть, як це можна візуалізувати і вивчити в Algodoo. Дозвольте учням створювати сцени в Algodoo, використовуючи пропозиції, які придумали разом або дозвольте їм використовувати свої власні ідеї. Допоможіть учням приймати рішення і задавайте навідні питання.</w:t>
            </w:r>
          </w:p>
          <w:p w:rsidR="000821D0" w:rsidRPr="00146CAF" w:rsidRDefault="000821D0" w:rsidP="000821D0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 xml:space="preserve">Заохочуйте учнів дотримуватися процедури </w:t>
            </w:r>
            <w:r w:rsidRPr="00146CAF">
              <w:rPr>
                <w:b/>
                <w:sz w:val="20"/>
                <w:szCs w:val="20"/>
              </w:rPr>
              <w:t>Створити - Прогнозувати - Взаємодіяти - Оцінити.</w:t>
            </w:r>
          </w:p>
          <w:p w:rsidR="000821D0" w:rsidRPr="00146CAF" w:rsidRDefault="000821D0" w:rsidP="000821D0">
            <w:pPr>
              <w:spacing w:after="0" w:line="240" w:lineRule="auto"/>
              <w:rPr>
                <w:sz w:val="20"/>
                <w:szCs w:val="20"/>
              </w:rPr>
            </w:pPr>
            <w:r w:rsidRPr="00146CAF">
              <w:rPr>
                <w:sz w:val="20"/>
                <w:szCs w:val="20"/>
              </w:rPr>
              <w:t>Дозвольте учням стежити за подіями та ділитися своїм досвідом з класом після моделювання.</w:t>
            </w:r>
          </w:p>
        </w:tc>
      </w:tr>
      <w:tr w:rsidR="000821D0" w:rsidRPr="00146CAF" w:rsidTr="00556F4C">
        <w:trPr>
          <w:trHeight w:val="509"/>
        </w:trPr>
        <w:tc>
          <w:tcPr>
            <w:tcW w:w="1413" w:type="dxa"/>
            <w:vMerge/>
            <w:vAlign w:val="center"/>
          </w:tcPr>
          <w:p w:rsidR="000821D0" w:rsidRPr="00146CAF" w:rsidRDefault="000821D0" w:rsidP="00556F4C">
            <w:pPr>
              <w:rPr>
                <w:b/>
                <w:sz w:val="20"/>
                <w:szCs w:val="20"/>
              </w:rPr>
            </w:pPr>
          </w:p>
        </w:tc>
        <w:tc>
          <w:tcPr>
            <w:tcW w:w="5507" w:type="dxa"/>
            <w:vMerge/>
            <w:vAlign w:val="center"/>
          </w:tcPr>
          <w:p w:rsidR="000821D0" w:rsidRPr="00146CAF" w:rsidRDefault="000821D0" w:rsidP="00556F4C">
            <w:pPr>
              <w:rPr>
                <w:sz w:val="20"/>
                <w:szCs w:val="20"/>
              </w:rPr>
            </w:pPr>
          </w:p>
        </w:tc>
      </w:tr>
      <w:tr w:rsidR="000821D0" w:rsidRPr="00146CAF" w:rsidTr="00556F4C">
        <w:trPr>
          <w:trHeight w:val="509"/>
        </w:trPr>
        <w:tc>
          <w:tcPr>
            <w:tcW w:w="1413" w:type="dxa"/>
            <w:vMerge/>
            <w:vAlign w:val="center"/>
          </w:tcPr>
          <w:p w:rsidR="000821D0" w:rsidRPr="00146CAF" w:rsidRDefault="000821D0" w:rsidP="00556F4C">
            <w:pPr>
              <w:rPr>
                <w:b/>
                <w:sz w:val="20"/>
                <w:szCs w:val="20"/>
              </w:rPr>
            </w:pPr>
          </w:p>
        </w:tc>
        <w:tc>
          <w:tcPr>
            <w:tcW w:w="5507" w:type="dxa"/>
            <w:vMerge/>
            <w:vAlign w:val="center"/>
          </w:tcPr>
          <w:p w:rsidR="000821D0" w:rsidRPr="00146CAF" w:rsidRDefault="000821D0" w:rsidP="00556F4C">
            <w:pPr>
              <w:rPr>
                <w:sz w:val="20"/>
                <w:szCs w:val="20"/>
              </w:rPr>
            </w:pPr>
          </w:p>
        </w:tc>
      </w:tr>
      <w:tr w:rsidR="000821D0" w:rsidRPr="00146CAF" w:rsidTr="00556F4C">
        <w:trPr>
          <w:trHeight w:val="509"/>
        </w:trPr>
        <w:tc>
          <w:tcPr>
            <w:tcW w:w="1413" w:type="dxa"/>
            <w:vMerge/>
            <w:vAlign w:val="center"/>
          </w:tcPr>
          <w:p w:rsidR="000821D0" w:rsidRPr="00146CAF" w:rsidRDefault="000821D0" w:rsidP="00556F4C">
            <w:pPr>
              <w:rPr>
                <w:b/>
                <w:sz w:val="20"/>
                <w:szCs w:val="20"/>
              </w:rPr>
            </w:pPr>
          </w:p>
        </w:tc>
        <w:tc>
          <w:tcPr>
            <w:tcW w:w="5507" w:type="dxa"/>
            <w:vMerge/>
            <w:vAlign w:val="center"/>
          </w:tcPr>
          <w:p w:rsidR="000821D0" w:rsidRPr="00146CAF" w:rsidRDefault="000821D0" w:rsidP="00556F4C">
            <w:pPr>
              <w:rPr>
                <w:sz w:val="20"/>
                <w:szCs w:val="20"/>
              </w:rPr>
            </w:pPr>
          </w:p>
        </w:tc>
      </w:tr>
      <w:tr w:rsidR="000821D0" w:rsidRPr="00146CAF" w:rsidTr="00556F4C">
        <w:trPr>
          <w:trHeight w:val="509"/>
        </w:trPr>
        <w:tc>
          <w:tcPr>
            <w:tcW w:w="1413" w:type="dxa"/>
            <w:vMerge/>
            <w:vAlign w:val="center"/>
          </w:tcPr>
          <w:p w:rsidR="000821D0" w:rsidRPr="00146CAF" w:rsidRDefault="000821D0" w:rsidP="00556F4C">
            <w:pPr>
              <w:rPr>
                <w:b/>
                <w:sz w:val="20"/>
                <w:szCs w:val="20"/>
              </w:rPr>
            </w:pPr>
          </w:p>
        </w:tc>
        <w:tc>
          <w:tcPr>
            <w:tcW w:w="5507" w:type="dxa"/>
            <w:vMerge/>
            <w:vAlign w:val="center"/>
          </w:tcPr>
          <w:p w:rsidR="000821D0" w:rsidRPr="00146CAF" w:rsidRDefault="000821D0" w:rsidP="00556F4C">
            <w:pPr>
              <w:rPr>
                <w:sz w:val="20"/>
                <w:szCs w:val="20"/>
              </w:rPr>
            </w:pPr>
          </w:p>
        </w:tc>
      </w:tr>
      <w:tr w:rsidR="000821D0" w:rsidRPr="00146CAF" w:rsidTr="00556F4C">
        <w:trPr>
          <w:trHeight w:val="509"/>
        </w:trPr>
        <w:tc>
          <w:tcPr>
            <w:tcW w:w="1413" w:type="dxa"/>
            <w:vMerge/>
            <w:vAlign w:val="center"/>
          </w:tcPr>
          <w:p w:rsidR="000821D0" w:rsidRPr="00146CAF" w:rsidRDefault="000821D0" w:rsidP="00556F4C">
            <w:pPr>
              <w:rPr>
                <w:b/>
                <w:sz w:val="20"/>
                <w:szCs w:val="20"/>
              </w:rPr>
            </w:pPr>
          </w:p>
        </w:tc>
        <w:tc>
          <w:tcPr>
            <w:tcW w:w="5507" w:type="dxa"/>
            <w:vMerge/>
            <w:vAlign w:val="center"/>
          </w:tcPr>
          <w:p w:rsidR="000821D0" w:rsidRPr="00146CAF" w:rsidRDefault="000821D0" w:rsidP="00556F4C">
            <w:pPr>
              <w:rPr>
                <w:sz w:val="20"/>
                <w:szCs w:val="20"/>
              </w:rPr>
            </w:pPr>
          </w:p>
        </w:tc>
      </w:tr>
      <w:tr w:rsidR="000821D0" w:rsidRPr="00146CAF" w:rsidTr="00556F4C">
        <w:trPr>
          <w:trHeight w:val="509"/>
        </w:trPr>
        <w:tc>
          <w:tcPr>
            <w:tcW w:w="1413" w:type="dxa"/>
            <w:vMerge/>
            <w:vAlign w:val="center"/>
          </w:tcPr>
          <w:p w:rsidR="000821D0" w:rsidRPr="00146CAF" w:rsidRDefault="000821D0" w:rsidP="00556F4C">
            <w:pPr>
              <w:rPr>
                <w:b/>
                <w:sz w:val="20"/>
                <w:szCs w:val="20"/>
              </w:rPr>
            </w:pPr>
          </w:p>
        </w:tc>
        <w:tc>
          <w:tcPr>
            <w:tcW w:w="5507" w:type="dxa"/>
            <w:vMerge/>
            <w:vAlign w:val="center"/>
          </w:tcPr>
          <w:p w:rsidR="000821D0" w:rsidRPr="00146CAF" w:rsidRDefault="000821D0" w:rsidP="00556F4C">
            <w:pPr>
              <w:rPr>
                <w:sz w:val="20"/>
                <w:szCs w:val="20"/>
              </w:rPr>
            </w:pPr>
          </w:p>
        </w:tc>
      </w:tr>
    </w:tbl>
    <w:p w:rsidR="009A336D" w:rsidRDefault="009A336D" w:rsidP="009A336D">
      <w:pPr>
        <w:spacing w:after="0" w:line="240" w:lineRule="auto"/>
        <w:rPr>
          <w:sz w:val="20"/>
          <w:szCs w:val="20"/>
        </w:rPr>
      </w:pP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sz w:val="20"/>
          <w:szCs w:val="20"/>
        </w:rPr>
        <w:br w:type="column"/>
      </w:r>
      <w:r w:rsidRPr="009A336D">
        <w:rPr>
          <w:b/>
          <w:color w:val="E36C0A" w:themeColor="accent6" w:themeShade="BF"/>
          <w:sz w:val="20"/>
          <w:szCs w:val="20"/>
        </w:rPr>
        <w:lastRenderedPageBreak/>
        <w:t>Створіть сцену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2453005</wp:posOffset>
            </wp:positionH>
            <wp:positionV relativeFrom="paragraph">
              <wp:posOffset>76835</wp:posOffset>
            </wp:positionV>
            <wp:extent cx="1986915" cy="1195705"/>
            <wp:effectExtent l="95250" t="57150" r="108585" b="99695"/>
            <wp:wrapSquare wrapText="bothSides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37631" t="45150" r="19012" b="8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915" cy="1195705"/>
                    </a:xfrm>
                    <a:prstGeom prst="round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336D">
        <w:rPr>
          <w:noProof/>
          <w:sz w:val="20"/>
          <w:szCs w:val="20"/>
        </w:rPr>
        <w:t>Створіть  сцену, на якій кулька має початкову швидкість руху, напрямлену горизонтально. Ввімкніть малювання траєкторії руху кульки. Досліджуйте рух кульок з різними властивостями.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Прогнозуйте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Чи залежить дальність польоту кульок від їх маси та початкової швидкості? Чому?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Взаємодійте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Почніть моделювання і подивіться, як рухається кулька. Змініть властивості кульки та дослідіть від чого залежить дальність її польоту.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Оцініть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Що відбувається, коли маса кульки збільшується? Зменшується? Чи змінюється результат моделювання для тіл різної форми, розміру та маси?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noProof/>
          <w:color w:val="E36C0A" w:themeColor="accent6" w:themeShade="BF"/>
          <w:sz w:val="20"/>
          <w:szCs w:val="20"/>
          <w:lang w:eastAsia="uk-UA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2608580</wp:posOffset>
            </wp:positionH>
            <wp:positionV relativeFrom="paragraph">
              <wp:posOffset>146685</wp:posOffset>
            </wp:positionV>
            <wp:extent cx="2042160" cy="2346325"/>
            <wp:effectExtent l="19050" t="0" r="0" b="0"/>
            <wp:wrapSquare wrapText="bothSides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3539" r="31826" b="9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234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336D">
        <w:rPr>
          <w:b/>
          <w:color w:val="E36C0A" w:themeColor="accent6" w:themeShade="BF"/>
          <w:sz w:val="20"/>
          <w:szCs w:val="20"/>
        </w:rPr>
        <w:t>Продовжуйте дослідження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Створіть ще одну кульку, яка вільно падає з тієї ж висоти. Ввімкніть графіки руху тіл, та оцініть час руху кульок до зіткнення з землею. Визначте прискорення, з яким рухаються кульки в обох випадках.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br w:type="page"/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rFonts w:eastAsia="Calibri"/>
          <w:b/>
          <w:bCs/>
          <w:color w:val="EB4A0C"/>
          <w:sz w:val="20"/>
          <w:szCs w:val="20"/>
        </w:rPr>
        <w:lastRenderedPageBreak/>
        <w:t>Заломлення світла</w:t>
      </w:r>
    </w:p>
    <w:tbl>
      <w:tblPr>
        <w:tblW w:w="7006" w:type="dxa"/>
        <w:tblBorders>
          <w:top w:val="single" w:sz="48" w:space="0" w:color="E36C0A" w:themeColor="accent6" w:themeShade="BF"/>
          <w:left w:val="single" w:sz="48" w:space="0" w:color="E36C0A" w:themeColor="accent6" w:themeShade="BF"/>
          <w:bottom w:val="single" w:sz="48" w:space="0" w:color="E36C0A" w:themeColor="accent6" w:themeShade="BF"/>
          <w:right w:val="single" w:sz="48" w:space="0" w:color="E36C0A" w:themeColor="accent6" w:themeShade="BF"/>
          <w:insideH w:val="single" w:sz="6" w:space="0" w:color="E36C0A" w:themeColor="accent6" w:themeShade="BF"/>
          <w:insideV w:val="single" w:sz="6" w:space="0" w:color="E36C0A" w:themeColor="accent6" w:themeShade="BF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13"/>
        <w:gridCol w:w="5593"/>
      </w:tblGrid>
      <w:tr w:rsidR="009A336D" w:rsidRPr="009A336D" w:rsidTr="00AD0C4F">
        <w:trPr>
          <w:trHeight w:val="1451"/>
        </w:trPr>
        <w:tc>
          <w:tcPr>
            <w:tcW w:w="1413" w:type="dxa"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A336D">
              <w:rPr>
                <w:b/>
                <w:sz w:val="20"/>
                <w:szCs w:val="20"/>
              </w:rPr>
              <w:t>Опис</w:t>
            </w:r>
          </w:p>
        </w:tc>
        <w:tc>
          <w:tcPr>
            <w:tcW w:w="5593" w:type="dxa"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 xml:space="preserve">Цей урок дозволяє учням досліджувати оптичні властивості різних прозорих речовин. </w:t>
            </w:r>
          </w:p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Питання для дослідження</w:t>
            </w:r>
          </w:p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Чи впливає на поширення світлового пучка перехід між прозорими середовищами? Чи однаково перетинають межу поділу середовищ світлові пучки різного кольору? Який вплив має показник заломлення середовищ на поширення світлових пучків?</w:t>
            </w:r>
          </w:p>
        </w:tc>
      </w:tr>
      <w:tr w:rsidR="009A336D" w:rsidRPr="009A336D" w:rsidTr="00AD0C4F">
        <w:trPr>
          <w:trHeight w:val="1521"/>
        </w:trPr>
        <w:tc>
          <w:tcPr>
            <w:tcW w:w="1413" w:type="dxa"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A336D">
              <w:rPr>
                <w:rFonts w:eastAsia="Calibri"/>
                <w:b/>
                <w:bCs/>
                <w:sz w:val="20"/>
                <w:szCs w:val="20"/>
              </w:rPr>
              <w:t>Мета навчання</w:t>
            </w:r>
          </w:p>
        </w:tc>
        <w:tc>
          <w:tcPr>
            <w:tcW w:w="5593" w:type="dxa"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Зрозуміти процес поширення світлового пучка крізь оптично прозорі середовища.</w:t>
            </w:r>
          </w:p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Дослідити вплив кольору світла на поширення в середовищах.</w:t>
            </w:r>
          </w:p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Навчитися проводити дослідження світлових явищ, які відбуваються на межі поділу двох оптично прозорих середовищ.</w:t>
            </w:r>
          </w:p>
        </w:tc>
      </w:tr>
      <w:tr w:rsidR="009A336D" w:rsidRPr="009A336D" w:rsidTr="00AD0C4F">
        <w:trPr>
          <w:trHeight w:val="509"/>
        </w:trPr>
        <w:tc>
          <w:tcPr>
            <w:tcW w:w="1413" w:type="dxa"/>
            <w:vMerge w:val="restart"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A336D">
              <w:rPr>
                <w:rFonts w:eastAsia="Calibri"/>
                <w:b/>
                <w:bCs/>
                <w:sz w:val="20"/>
                <w:szCs w:val="20"/>
              </w:rPr>
              <w:t>Ключові слова</w:t>
            </w:r>
          </w:p>
        </w:tc>
        <w:tc>
          <w:tcPr>
            <w:tcW w:w="5593" w:type="dxa"/>
            <w:vMerge w:val="restart"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Світло, світловий пучок, заломлення світла, показник заломлення</w:t>
            </w:r>
          </w:p>
        </w:tc>
      </w:tr>
      <w:tr w:rsidR="009A336D" w:rsidRPr="009A336D" w:rsidTr="00AD0C4F">
        <w:trPr>
          <w:trHeight w:val="509"/>
        </w:trPr>
        <w:tc>
          <w:tcPr>
            <w:tcW w:w="141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59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A336D" w:rsidRPr="009A336D" w:rsidTr="00AD0C4F">
        <w:trPr>
          <w:trHeight w:val="509"/>
        </w:trPr>
        <w:tc>
          <w:tcPr>
            <w:tcW w:w="1413" w:type="dxa"/>
            <w:vMerge w:val="restart"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A336D">
              <w:rPr>
                <w:rFonts w:eastAsia="Calibri"/>
                <w:b/>
                <w:bCs/>
                <w:sz w:val="20"/>
                <w:szCs w:val="20"/>
              </w:rPr>
              <w:t>В класі</w:t>
            </w:r>
          </w:p>
        </w:tc>
        <w:tc>
          <w:tcPr>
            <w:tcW w:w="5593" w:type="dxa"/>
            <w:vMerge w:val="restart"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Обговоріть спостереження учнів за поширенням світла крізь прозорі середовища у  повсякденному житті.</w:t>
            </w:r>
          </w:p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Обговоріть з учнями будову пристроїв, в яких світло проникає в різні середовища (окуляри, лупа, фотоапарат¸ стакан з водою…)</w:t>
            </w:r>
          </w:p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Пригадайте з учнями спостереження дна неглибокої водойми, дайте їм можливість висловити свої судження.</w:t>
            </w:r>
          </w:p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Обговоріть, як це можна візуалізувати і вивчити в Algodoo. Дозвольте учням створювати сцени в Algodoo, використовуючи пропозиції, які придумали разом або дозвольте їм використовувати свої власні ідеї. Допоможіть учням приймати рішення і задавайте навідні питання.</w:t>
            </w:r>
          </w:p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 xml:space="preserve">Заохочуйте учнів дотримуватися процедури </w:t>
            </w:r>
            <w:r w:rsidRPr="009A336D">
              <w:rPr>
                <w:b/>
                <w:sz w:val="20"/>
                <w:szCs w:val="20"/>
              </w:rPr>
              <w:t>Створити - Прогнозувати - Взаємодіяти - Оцінити.</w:t>
            </w:r>
          </w:p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  <w:r w:rsidRPr="009A336D">
              <w:rPr>
                <w:sz w:val="20"/>
                <w:szCs w:val="20"/>
              </w:rPr>
              <w:t>Дозвольте учням стежити за подіями та ділитися своїм досвідом з класом після моделювання.</w:t>
            </w:r>
          </w:p>
        </w:tc>
      </w:tr>
      <w:tr w:rsidR="009A336D" w:rsidRPr="009A336D" w:rsidTr="00AD0C4F">
        <w:trPr>
          <w:trHeight w:val="509"/>
        </w:trPr>
        <w:tc>
          <w:tcPr>
            <w:tcW w:w="141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59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A336D" w:rsidRPr="009A336D" w:rsidTr="00AD0C4F">
        <w:trPr>
          <w:trHeight w:val="509"/>
        </w:trPr>
        <w:tc>
          <w:tcPr>
            <w:tcW w:w="141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59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A336D" w:rsidRPr="009A336D" w:rsidTr="00AD0C4F">
        <w:trPr>
          <w:trHeight w:val="509"/>
        </w:trPr>
        <w:tc>
          <w:tcPr>
            <w:tcW w:w="141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59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A336D" w:rsidRPr="009A336D" w:rsidTr="00AD0C4F">
        <w:trPr>
          <w:trHeight w:val="509"/>
        </w:trPr>
        <w:tc>
          <w:tcPr>
            <w:tcW w:w="141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59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A336D" w:rsidRPr="009A336D" w:rsidTr="00AD0C4F">
        <w:trPr>
          <w:trHeight w:val="509"/>
        </w:trPr>
        <w:tc>
          <w:tcPr>
            <w:tcW w:w="141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59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A336D" w:rsidRPr="009A336D" w:rsidTr="00AD0C4F">
        <w:trPr>
          <w:trHeight w:val="509"/>
        </w:trPr>
        <w:tc>
          <w:tcPr>
            <w:tcW w:w="141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59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9A336D" w:rsidRPr="009A336D" w:rsidTr="00AD0C4F">
        <w:trPr>
          <w:trHeight w:val="509"/>
        </w:trPr>
        <w:tc>
          <w:tcPr>
            <w:tcW w:w="141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5593" w:type="dxa"/>
            <w:vMerge/>
            <w:vAlign w:val="center"/>
          </w:tcPr>
          <w:p w:rsidR="009A336D" w:rsidRPr="009A336D" w:rsidRDefault="009A336D" w:rsidP="00AD0C4F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sz w:val="20"/>
          <w:szCs w:val="20"/>
        </w:rPr>
        <w:br w:type="column"/>
      </w:r>
      <w:r w:rsidRPr="009A336D">
        <w:rPr>
          <w:b/>
          <w:color w:val="E36C0A" w:themeColor="accent6" w:themeShade="BF"/>
          <w:sz w:val="20"/>
          <w:szCs w:val="20"/>
        </w:rPr>
        <w:lastRenderedPageBreak/>
        <w:t>Створіть сцену</w:t>
      </w:r>
    </w:p>
    <w:p w:rsidR="009A336D" w:rsidRPr="009A336D" w:rsidRDefault="009A336D" w:rsidP="009A336D">
      <w:pPr>
        <w:spacing w:after="0" w:line="240" w:lineRule="auto"/>
        <w:rPr>
          <w:noProof/>
          <w:sz w:val="20"/>
          <w:szCs w:val="20"/>
        </w:rPr>
      </w:pPr>
      <w:r w:rsidRPr="009A336D"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2649855</wp:posOffset>
            </wp:positionH>
            <wp:positionV relativeFrom="paragraph">
              <wp:posOffset>7620</wp:posOffset>
            </wp:positionV>
            <wp:extent cx="1886585" cy="1124585"/>
            <wp:effectExtent l="95250" t="57150" r="113665" b="94615"/>
            <wp:wrapSquare wrapText="bothSides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22535" t="44403" r="43470" b="19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85" cy="1124585"/>
                    </a:xfrm>
                    <a:prstGeom prst="round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9A336D">
        <w:rPr>
          <w:noProof/>
          <w:sz w:val="20"/>
          <w:szCs w:val="20"/>
        </w:rPr>
        <w:t>Створіть  сцену, на якій джерело світла генерує світловий пучок білого кольору. Спрямуйте пучок на межу поділу середовищ. Змінюйте кут падіння пучка та колір світла для дослідження.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Прогнозуйте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Чи залежить зміна напряму поширення світлового пучка від кольору світла та показника заломлення середовища? Чому?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Взаємодійте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Почніть моделювання і подивіться як поширюється світло. Змініть показник заломлення другого середовища. Спостерігайте за напрямом відхилення променя. Спрямуйте вздовж однієї прямої два промені різного кольору. Спостерігайте за заломленими променями.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Оцініть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Як впливає показник заломлення на величину зміни напряму поширення світла? Як впливає колір світла на заломлення?</w:t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noProof/>
          <w:color w:val="E36C0A" w:themeColor="accent6" w:themeShade="BF"/>
          <w:sz w:val="20"/>
          <w:szCs w:val="20"/>
          <w:lang w:eastAsia="uk-UA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117475</wp:posOffset>
            </wp:positionV>
            <wp:extent cx="1978025" cy="1417320"/>
            <wp:effectExtent l="95250" t="57150" r="117475" b="87630"/>
            <wp:wrapSquare wrapText="bothSides"/>
            <wp:docPr id="3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 l="29168" t="25363" r="39552" b="34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1417320"/>
                    </a:xfrm>
                    <a:prstGeom prst="round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9A336D" w:rsidRPr="009A336D" w:rsidRDefault="009A336D" w:rsidP="009A336D">
      <w:pPr>
        <w:spacing w:after="0" w:line="240" w:lineRule="auto"/>
        <w:rPr>
          <w:b/>
          <w:color w:val="E36C0A" w:themeColor="accent6" w:themeShade="BF"/>
          <w:sz w:val="20"/>
          <w:szCs w:val="20"/>
        </w:rPr>
      </w:pPr>
      <w:r w:rsidRPr="009A336D">
        <w:rPr>
          <w:b/>
          <w:color w:val="E36C0A" w:themeColor="accent6" w:themeShade="BF"/>
          <w:sz w:val="20"/>
          <w:szCs w:val="20"/>
        </w:rPr>
        <w:t>Продовжуйте дослідження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  <w:r w:rsidRPr="009A336D">
        <w:rPr>
          <w:sz w:val="20"/>
          <w:szCs w:val="20"/>
        </w:rPr>
        <w:t>Спрямуйте світло з більш оптично густого середовища у менш оптично густе. Змінюйте кут падіння. Спостерігайте зникнення заломленого променя. Слідкуйте за яскравістю променів. Зробіть висновки.</w:t>
      </w:r>
    </w:p>
    <w:p w:rsidR="009A336D" w:rsidRPr="009A336D" w:rsidRDefault="009A336D" w:rsidP="009A336D">
      <w:pPr>
        <w:spacing w:after="0" w:line="240" w:lineRule="auto"/>
        <w:rPr>
          <w:sz w:val="20"/>
          <w:szCs w:val="20"/>
        </w:rPr>
      </w:pPr>
    </w:p>
    <w:p w:rsidR="009A336D" w:rsidRPr="009A336D" w:rsidRDefault="00F86007" w:rsidP="009A336D">
      <w:pPr>
        <w:spacing w:after="0" w:line="240" w:lineRule="auto"/>
        <w:rPr>
          <w:sz w:val="20"/>
          <w:szCs w:val="20"/>
        </w:rPr>
      </w:pPr>
      <w:r>
        <w:rPr>
          <w:noProof/>
          <w:sz w:val="20"/>
          <w:szCs w:val="20"/>
          <w:lang w:eastAsia="uk-UA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461010</wp:posOffset>
            </wp:positionV>
            <wp:extent cx="2920365" cy="930910"/>
            <wp:effectExtent l="95250" t="57150" r="108585" b="97790"/>
            <wp:wrapSquare wrapText="bothSides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3145" t="47830" r="23145" b="16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930910"/>
                    </a:xfrm>
                    <a:prstGeom prst="round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A336D" w:rsidRPr="009A336D">
        <w:rPr>
          <w:sz w:val="20"/>
          <w:szCs w:val="20"/>
        </w:rPr>
        <w:t>Спробуйте спрямувати світловий пучок на торець прозорого шнура. Спостерігайте як світло поширюється вздовж шнура. Зробіть висновки.</w:t>
      </w:r>
    </w:p>
    <w:p w:rsidR="009A336D" w:rsidRPr="009A336D" w:rsidRDefault="009A336D" w:rsidP="00F86007">
      <w:pPr>
        <w:spacing w:after="0" w:line="240" w:lineRule="auto"/>
        <w:rPr>
          <w:sz w:val="20"/>
          <w:szCs w:val="20"/>
        </w:rPr>
      </w:pPr>
    </w:p>
    <w:sectPr w:rsidR="009A336D" w:rsidRPr="009A336D" w:rsidSect="009A336D">
      <w:pgSz w:w="16838" w:h="11906" w:orient="landscape"/>
      <w:pgMar w:top="1418" w:right="851" w:bottom="851" w:left="851" w:header="709" w:footer="709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625" w:rsidRDefault="00556625" w:rsidP="00A04F4E">
      <w:pPr>
        <w:spacing w:after="0" w:line="240" w:lineRule="auto"/>
      </w:pPr>
      <w:r>
        <w:separator/>
      </w:r>
    </w:p>
  </w:endnote>
  <w:endnote w:type="continuationSeparator" w:id="1">
    <w:p w:rsidR="00556625" w:rsidRDefault="00556625" w:rsidP="00A0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775296"/>
      <w:docPartObj>
        <w:docPartGallery w:val="Page Numbers (Bottom of Page)"/>
        <w:docPartUnique/>
      </w:docPartObj>
    </w:sdtPr>
    <w:sdtContent>
      <w:p w:rsidR="00556F4C" w:rsidRDefault="00201008">
        <w:pPr>
          <w:pStyle w:val="aa"/>
          <w:jc w:val="center"/>
        </w:pPr>
        <w:fldSimple w:instr=" PAGE   \* MERGEFORMAT ">
          <w:r w:rsidR="004A611E">
            <w:rPr>
              <w:noProof/>
            </w:rPr>
            <w:t>17</w:t>
          </w:r>
        </w:fldSimple>
      </w:p>
    </w:sdtContent>
  </w:sdt>
  <w:p w:rsidR="00556F4C" w:rsidRDefault="00556F4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625" w:rsidRDefault="00556625" w:rsidP="00A04F4E">
      <w:pPr>
        <w:spacing w:after="0" w:line="240" w:lineRule="auto"/>
      </w:pPr>
      <w:r>
        <w:separator/>
      </w:r>
    </w:p>
  </w:footnote>
  <w:footnote w:type="continuationSeparator" w:id="1">
    <w:p w:rsidR="00556625" w:rsidRDefault="00556625" w:rsidP="00A04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F4C" w:rsidRDefault="00556F4C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F4C" w:rsidRDefault="00556F4C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6F4C" w:rsidRDefault="00556F4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92293"/>
    <w:multiLevelType w:val="hybridMultilevel"/>
    <w:tmpl w:val="7F2426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43465D"/>
    <w:multiLevelType w:val="hybridMultilevel"/>
    <w:tmpl w:val="4EE65E26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CD3C7F"/>
    <w:multiLevelType w:val="hybridMultilevel"/>
    <w:tmpl w:val="1318DF2A"/>
    <w:lvl w:ilvl="0" w:tplc="04220011">
      <w:start w:val="1"/>
      <w:numFmt w:val="decimal"/>
      <w:lvlText w:val="%1)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0935F2"/>
    <w:multiLevelType w:val="hybridMultilevel"/>
    <w:tmpl w:val="5CD605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B22483"/>
    <w:multiLevelType w:val="hybridMultilevel"/>
    <w:tmpl w:val="5CD6059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0167621"/>
    <w:multiLevelType w:val="hybridMultilevel"/>
    <w:tmpl w:val="657CB4DC"/>
    <w:lvl w:ilvl="0" w:tplc="04220011">
      <w:start w:val="1"/>
      <w:numFmt w:val="decimal"/>
      <w:lvlText w:val="%1)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>
      <o:colormenu v:ext="edit" fillcolor="none [3212]" strokecolor="none [3212]"/>
    </o:shapedefaults>
  </w:hdrShapeDefaults>
  <w:footnotePr>
    <w:footnote w:id="0"/>
    <w:footnote w:id="1"/>
  </w:footnotePr>
  <w:endnotePr>
    <w:endnote w:id="0"/>
    <w:endnote w:id="1"/>
  </w:endnotePr>
  <w:compat/>
  <w:rsids>
    <w:rsidRoot w:val="00CB2318"/>
    <w:rsid w:val="000244FD"/>
    <w:rsid w:val="000821D0"/>
    <w:rsid w:val="00082BE4"/>
    <w:rsid w:val="00084FE4"/>
    <w:rsid w:val="00086D66"/>
    <w:rsid w:val="00093A4B"/>
    <w:rsid w:val="000C1442"/>
    <w:rsid w:val="000C772E"/>
    <w:rsid w:val="000D3FBB"/>
    <w:rsid w:val="001017E0"/>
    <w:rsid w:val="00103D57"/>
    <w:rsid w:val="0014353D"/>
    <w:rsid w:val="00146CAF"/>
    <w:rsid w:val="00156CC9"/>
    <w:rsid w:val="001700A5"/>
    <w:rsid w:val="00190F6E"/>
    <w:rsid w:val="001956E4"/>
    <w:rsid w:val="001C7267"/>
    <w:rsid w:val="00201008"/>
    <w:rsid w:val="0022319D"/>
    <w:rsid w:val="00230506"/>
    <w:rsid w:val="00256971"/>
    <w:rsid w:val="002701D8"/>
    <w:rsid w:val="002A6461"/>
    <w:rsid w:val="002B091F"/>
    <w:rsid w:val="002D18B8"/>
    <w:rsid w:val="00305E51"/>
    <w:rsid w:val="003638BA"/>
    <w:rsid w:val="00395540"/>
    <w:rsid w:val="003A5A97"/>
    <w:rsid w:val="003D0317"/>
    <w:rsid w:val="003E06E1"/>
    <w:rsid w:val="00400431"/>
    <w:rsid w:val="00404616"/>
    <w:rsid w:val="00442C67"/>
    <w:rsid w:val="0045785D"/>
    <w:rsid w:val="00466756"/>
    <w:rsid w:val="00475144"/>
    <w:rsid w:val="00490912"/>
    <w:rsid w:val="004A611E"/>
    <w:rsid w:val="0050112B"/>
    <w:rsid w:val="0051378A"/>
    <w:rsid w:val="00526D11"/>
    <w:rsid w:val="00556625"/>
    <w:rsid w:val="00556F4C"/>
    <w:rsid w:val="00594F2E"/>
    <w:rsid w:val="005A56C3"/>
    <w:rsid w:val="005B2787"/>
    <w:rsid w:val="005C38D5"/>
    <w:rsid w:val="005C5556"/>
    <w:rsid w:val="005F2F37"/>
    <w:rsid w:val="00621E3C"/>
    <w:rsid w:val="00643C3F"/>
    <w:rsid w:val="00650D8F"/>
    <w:rsid w:val="0066617F"/>
    <w:rsid w:val="0069488F"/>
    <w:rsid w:val="006B3EDA"/>
    <w:rsid w:val="006D758C"/>
    <w:rsid w:val="006F380B"/>
    <w:rsid w:val="006F7E71"/>
    <w:rsid w:val="0073096F"/>
    <w:rsid w:val="00766DC2"/>
    <w:rsid w:val="007969B4"/>
    <w:rsid w:val="00864BF6"/>
    <w:rsid w:val="008965F4"/>
    <w:rsid w:val="0097213F"/>
    <w:rsid w:val="00981B92"/>
    <w:rsid w:val="00983D63"/>
    <w:rsid w:val="009A336D"/>
    <w:rsid w:val="009B6793"/>
    <w:rsid w:val="009C79B1"/>
    <w:rsid w:val="009E098D"/>
    <w:rsid w:val="00A04F4E"/>
    <w:rsid w:val="00A2348F"/>
    <w:rsid w:val="00A250D3"/>
    <w:rsid w:val="00A6518E"/>
    <w:rsid w:val="00A7412D"/>
    <w:rsid w:val="00A85BF4"/>
    <w:rsid w:val="00AC5A6B"/>
    <w:rsid w:val="00AD0C4F"/>
    <w:rsid w:val="00AD15A8"/>
    <w:rsid w:val="00AE2812"/>
    <w:rsid w:val="00B1572F"/>
    <w:rsid w:val="00B250D0"/>
    <w:rsid w:val="00B67353"/>
    <w:rsid w:val="00B72CC7"/>
    <w:rsid w:val="00B86837"/>
    <w:rsid w:val="00BA0518"/>
    <w:rsid w:val="00BA131F"/>
    <w:rsid w:val="00BC2EA3"/>
    <w:rsid w:val="00C105FC"/>
    <w:rsid w:val="00C365A2"/>
    <w:rsid w:val="00C63441"/>
    <w:rsid w:val="00C668AD"/>
    <w:rsid w:val="00C96940"/>
    <w:rsid w:val="00CA2855"/>
    <w:rsid w:val="00CB2318"/>
    <w:rsid w:val="00CD5554"/>
    <w:rsid w:val="00D22EC3"/>
    <w:rsid w:val="00D2368C"/>
    <w:rsid w:val="00D46BBF"/>
    <w:rsid w:val="00D63183"/>
    <w:rsid w:val="00DA16B3"/>
    <w:rsid w:val="00DC7C55"/>
    <w:rsid w:val="00DD3E08"/>
    <w:rsid w:val="00DE2CDE"/>
    <w:rsid w:val="00DE7AD0"/>
    <w:rsid w:val="00E6370B"/>
    <w:rsid w:val="00E6685E"/>
    <w:rsid w:val="00E74AB7"/>
    <w:rsid w:val="00EB56B8"/>
    <w:rsid w:val="00F017FD"/>
    <w:rsid w:val="00F11F6F"/>
    <w:rsid w:val="00F32627"/>
    <w:rsid w:val="00F43724"/>
    <w:rsid w:val="00F74D34"/>
    <w:rsid w:val="00F860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3212]" strokecolor="none [3212]"/>
    </o:shapedefaults>
    <o:shapelayout v:ext="edit">
      <o:idmap v:ext="edit" data="1"/>
      <o:rules v:ext="edit">
        <o:r id="V:Rule1" type="callout" idref="#_x0000_s1031"/>
        <o:r id="V:Rule2" type="callout" idref="#_x0000_s1028"/>
        <o:r id="V:Rule3" type="callout" idref="#_x0000_s1027"/>
        <o:r id="V:Rule4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318"/>
  </w:style>
  <w:style w:type="paragraph" w:styleId="1">
    <w:name w:val="heading 1"/>
    <w:basedOn w:val="a"/>
    <w:next w:val="a"/>
    <w:link w:val="10"/>
    <w:uiPriority w:val="9"/>
    <w:qFormat/>
    <w:rsid w:val="003A5A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7412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A646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38D5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A741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A646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Default">
    <w:name w:val="Default"/>
    <w:rsid w:val="00650D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97213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569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56971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017E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A5A9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header"/>
    <w:basedOn w:val="a"/>
    <w:link w:val="a9"/>
    <w:uiPriority w:val="99"/>
    <w:semiHidden/>
    <w:unhideWhenUsed/>
    <w:rsid w:val="00A04F4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04F4E"/>
  </w:style>
  <w:style w:type="paragraph" w:styleId="aa">
    <w:name w:val="footer"/>
    <w:basedOn w:val="a"/>
    <w:link w:val="ab"/>
    <w:uiPriority w:val="99"/>
    <w:unhideWhenUsed/>
    <w:rsid w:val="00A04F4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04F4E"/>
  </w:style>
  <w:style w:type="paragraph" w:styleId="ac">
    <w:name w:val="TOC Heading"/>
    <w:basedOn w:val="1"/>
    <w:next w:val="a"/>
    <w:uiPriority w:val="39"/>
    <w:unhideWhenUsed/>
    <w:qFormat/>
    <w:rsid w:val="00A04F4E"/>
    <w:pPr>
      <w:outlineLvl w:val="9"/>
    </w:pPr>
    <w:rPr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A04F4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A04F4E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6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1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s://powdertoy.co.uk/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hyperlink" Target="http://www.algodoo.com/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hyperlink" Target="http://www.algoryx.com/" TargetMode="External"/><Relationship Id="rId46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powdertoy.co.uk/" TargetMode="External"/><Relationship Id="rId40" Type="http://schemas.openxmlformats.org/officeDocument/2006/relationships/header" Target="header1.xml"/><Relationship Id="rId45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png"/><Relationship Id="rId49" Type="http://schemas.openxmlformats.org/officeDocument/2006/relationships/image" Target="media/image34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image" Target="media/image29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header" Target="header3.xml"/><Relationship Id="rId48" Type="http://schemas.openxmlformats.org/officeDocument/2006/relationships/image" Target="media/image33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67799B-8DE4-4BC9-8845-279D823A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5726</TotalTime>
  <Pages>1</Pages>
  <Words>14230</Words>
  <Characters>8112</Characters>
  <Application>Microsoft Office Word</Application>
  <DocSecurity>0</DocSecurity>
  <Lines>67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Comp-10</dc:creator>
  <cp:lastModifiedBy>Comp-10</cp:lastModifiedBy>
  <cp:revision>67</cp:revision>
  <cp:lastPrinted>2019-06-03T14:43:00Z</cp:lastPrinted>
  <dcterms:created xsi:type="dcterms:W3CDTF">2019-05-22T16:31:00Z</dcterms:created>
  <dcterms:modified xsi:type="dcterms:W3CDTF">2019-06-03T14:48:00Z</dcterms:modified>
</cp:coreProperties>
</file>