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png" ContentType="image/png"/>
  <Override PartName="/word/media/image3.gif" ContentType="image/gif"/>
  <Override PartName="/word/media/image1.gif" ContentType="image/gif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rong"/>
          <w:i/>
          <w:shadow/>
          <w:sz w:val="48"/>
          <w:szCs w:val="48"/>
          <w:lang w:val="ru-RU"/>
        </w:rPr>
        <w:t xml:space="preserve">Авторська програма </w:t>
      </w:r>
    </w:p>
    <w:p>
      <w:pPr>
        <w:pStyle w:val="Normal"/>
        <w:jc w:val="center"/>
        <w:rPr/>
      </w:pPr>
      <w:r>
        <w:rPr>
          <w:rStyle w:val="Strong"/>
          <w:i/>
          <w:shadow/>
          <w:sz w:val="48"/>
          <w:szCs w:val="48"/>
          <w:lang w:val="ru-RU"/>
        </w:rPr>
        <w:t xml:space="preserve">спецкурсу </w:t>
      </w:r>
    </w:p>
    <w:p>
      <w:pPr>
        <w:pStyle w:val="Normal"/>
        <w:jc w:val="left"/>
        <w:rPr/>
      </w:pPr>
      <w:r>
        <w:rPr>
          <w:rStyle w:val="Strong"/>
          <w:i/>
          <w:shadow/>
          <w:sz w:val="56"/>
          <w:szCs w:val="56"/>
          <w:lang w:val="ru-RU"/>
        </w:rPr>
        <w:t xml:space="preserve">                                                                                                                   </w:t>
      </w:r>
    </w:p>
    <w:p>
      <w:pPr>
        <w:pStyle w:val="2"/>
        <w:jc w:val="center"/>
        <w:rPr/>
      </w:pPr>
      <w:r>
        <w:rPr>
          <w:rStyle w:val="Strong"/>
          <w:i/>
          <w:shadow/>
          <w:color w:val="4F6228" w:themeColor="accent3" w:themeShade="80"/>
          <w:sz w:val="96"/>
          <w:szCs w:val="96"/>
          <w:lang w:val="ru-RU"/>
        </w:rPr>
        <w:t>«</w:t>
      </w:r>
      <w:bookmarkStart w:id="0" w:name="__DdeLink__897_51446843"/>
      <w:r>
        <w:rPr>
          <w:rStyle w:val="Strong"/>
          <w:i/>
          <w:shadow/>
          <w:color w:val="4F6228" w:themeColor="accent3" w:themeShade="80"/>
          <w:sz w:val="96"/>
          <w:szCs w:val="96"/>
          <w:lang w:val="ru-RU"/>
        </w:rPr>
        <w:t>Практичний курс німецької мови</w:t>
      </w:r>
      <w:bookmarkEnd w:id="0"/>
      <w:r>
        <w:rPr>
          <w:rStyle w:val="Strong"/>
          <w:i/>
          <w:shadow/>
          <w:color w:val="4F6228" w:themeColor="accent3" w:themeShade="80"/>
          <w:sz w:val="96"/>
          <w:szCs w:val="96"/>
          <w:lang w:val="ru-RU"/>
        </w:rPr>
        <w:t>»</w:t>
      </w:r>
    </w:p>
    <w:p>
      <w:pPr>
        <w:pStyle w:val="Normal"/>
        <w:widowControl/>
        <w:bidi w:val="0"/>
        <w:spacing w:lineRule="auto" w:line="276" w:before="0" w:after="200"/>
        <w:ind w:left="4479" w:right="0" w:hanging="0"/>
        <w:jc w:val="left"/>
        <w:rPr/>
      </w:pPr>
      <w:r>
        <w:rPr>
          <w:rStyle w:val="Strong"/>
          <w:i/>
          <w:sz w:val="40"/>
          <w:szCs w:val="40"/>
          <w:lang w:val="ru-RU"/>
        </w:rPr>
        <w:t xml:space="preserve">для учнів </w:t>
      </w:r>
    </w:p>
    <w:p>
      <w:pPr>
        <w:pStyle w:val="Normal"/>
        <w:widowControl/>
        <w:bidi w:val="0"/>
        <w:spacing w:lineRule="auto" w:line="276" w:before="0" w:after="200"/>
        <w:ind w:left="4479" w:right="0" w:hanging="0"/>
        <w:jc w:val="left"/>
        <w:rPr/>
      </w:pPr>
      <w:r>
        <w:rPr>
          <w:rStyle w:val="Strong"/>
          <w:i/>
          <w:sz w:val="40"/>
          <w:szCs w:val="40"/>
          <w:lang w:val="ru-RU"/>
        </w:rPr>
        <w:t>10 - 11 класів</w:t>
      </w:r>
    </w:p>
    <w:p>
      <w:pPr>
        <w:pStyle w:val="Normal"/>
        <w:widowControl/>
        <w:bidi w:val="0"/>
        <w:spacing w:lineRule="auto" w:line="276" w:before="0" w:after="200"/>
        <w:ind w:left="4479" w:right="0" w:hanging="0"/>
        <w:jc w:val="left"/>
        <w:rPr/>
      </w:pPr>
      <w:r>
        <w:rPr>
          <w:rStyle w:val="Strong"/>
          <w:i/>
          <w:sz w:val="40"/>
          <w:szCs w:val="40"/>
          <w:lang w:val="ru-RU"/>
        </w:rPr>
        <w:t>( 2-а іноземна мова )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2941320" cy="174307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940840" cy="174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137.25pt;width:231.5pt;height:137.15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widowControl/>
        <w:tabs>
          <w:tab w:val="left" w:pos="9214" w:leader="none"/>
        </w:tabs>
        <w:bidi w:val="0"/>
        <w:spacing w:lineRule="auto" w:line="240" w:before="0" w:after="200"/>
        <w:ind w:left="5102" w:right="0" w:hanging="0"/>
        <w:jc w:val="left"/>
        <w:rPr>
          <w:sz w:val="30"/>
          <w:szCs w:val="30"/>
        </w:rPr>
      </w:pPr>
      <w:r>
        <w:rPr>
          <w:sz w:val="30"/>
          <w:szCs w:val="30"/>
          <w:lang w:val="uk-UA"/>
        </w:rPr>
        <w:t>Вчителя німецької мови Чортківської гімназії</w:t>
      </w:r>
    </w:p>
    <w:p>
      <w:pPr>
        <w:pStyle w:val="Normal"/>
        <w:widowControl/>
        <w:tabs>
          <w:tab w:val="left" w:pos="9214" w:leader="none"/>
        </w:tabs>
        <w:bidi w:val="0"/>
        <w:spacing w:lineRule="auto" w:line="240" w:before="0" w:after="200"/>
        <w:ind w:left="5102" w:right="0" w:hanging="0"/>
        <w:jc w:val="left"/>
        <w:rPr>
          <w:sz w:val="30"/>
          <w:szCs w:val="30"/>
        </w:rPr>
      </w:pPr>
      <w:r>
        <w:rPr>
          <w:sz w:val="30"/>
          <w:szCs w:val="30"/>
          <w:lang w:val="uk-UA"/>
        </w:rPr>
        <w:t>імені Маркіяна Шашкевича</w:t>
      </w:r>
    </w:p>
    <w:p>
      <w:pPr>
        <w:pStyle w:val="Normal"/>
        <w:widowControl/>
        <w:tabs>
          <w:tab w:val="left" w:pos="9214" w:leader="none"/>
        </w:tabs>
        <w:bidi w:val="0"/>
        <w:spacing w:lineRule="auto" w:line="240" w:before="0" w:after="200"/>
        <w:ind w:left="5102" w:right="0" w:hanging="0"/>
        <w:jc w:val="left"/>
        <w:rPr>
          <w:sz w:val="30"/>
          <w:szCs w:val="30"/>
        </w:rPr>
      </w:pPr>
      <w:r>
        <w:rPr>
          <w:sz w:val="30"/>
          <w:szCs w:val="30"/>
          <w:lang w:val="uk-UA"/>
        </w:rPr>
        <w:t>Коваль Наталії Зіновіївни,</w:t>
      </w:r>
    </w:p>
    <w:p>
      <w:pPr>
        <w:pStyle w:val="Normal"/>
        <w:widowControl/>
        <w:tabs>
          <w:tab w:val="left" w:pos="9214" w:leader="none"/>
        </w:tabs>
        <w:bidi w:val="0"/>
        <w:spacing w:lineRule="auto" w:line="240" w:before="0" w:after="200"/>
        <w:ind w:left="5102" w:right="0" w:hanging="0"/>
        <w:jc w:val="left"/>
        <w:rPr>
          <w:sz w:val="30"/>
          <w:szCs w:val="30"/>
        </w:rPr>
      </w:pPr>
      <w:r>
        <w:rPr>
          <w:sz w:val="30"/>
          <w:szCs w:val="30"/>
          <w:lang w:val="uk-UA"/>
        </w:rPr>
        <w:t>спеціаліста вищої категорії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ind w:left="1134" w:right="0" w:hanging="0"/>
        <w:jc w:val="left"/>
        <w:rPr/>
      </w:pPr>
      <w:r>
        <w:rPr>
          <w:b/>
          <w:i/>
          <w:sz w:val="48"/>
          <w:szCs w:val="48"/>
          <w:lang w:val="uk-UA"/>
        </w:rPr>
        <w:t>З</w:t>
      </w:r>
      <w:r>
        <w:rPr>
          <w:b/>
          <w:i/>
          <w:sz w:val="48"/>
          <w:szCs w:val="48"/>
          <w:lang w:val="ru-RU"/>
        </w:rPr>
        <w:t xml:space="preserve">аявка на участь в </w:t>
      </w:r>
      <w:r>
        <w:rPr>
          <w:b/>
          <w:i/>
          <w:sz w:val="48"/>
          <w:szCs w:val="48"/>
          <w:lang w:val="uk-UA"/>
        </w:rPr>
        <w:t xml:space="preserve">обласному конкурсі </w:t>
      </w:r>
    </w:p>
    <w:p>
      <w:pPr>
        <w:pStyle w:val="Normal"/>
        <w:widowControl/>
        <w:bidi w:val="0"/>
        <w:spacing w:lineRule="auto" w:line="276" w:before="0" w:after="200"/>
        <w:ind w:left="1134" w:right="0" w:hanging="0"/>
        <w:jc w:val="left"/>
        <w:rPr/>
      </w:pPr>
      <w:r>
        <w:rPr>
          <w:b/>
          <w:i/>
          <w:sz w:val="48"/>
          <w:szCs w:val="48"/>
          <w:lang w:val="uk-UA"/>
        </w:rPr>
        <w:t xml:space="preserve">навчальних програм курсів за вибором </w:t>
      </w:r>
    </w:p>
    <w:p>
      <w:pPr>
        <w:pStyle w:val="Normal"/>
        <w:widowControl/>
        <w:bidi w:val="0"/>
        <w:spacing w:lineRule="auto" w:line="276" w:before="0" w:after="200"/>
        <w:ind w:left="1134" w:right="0" w:hanging="0"/>
        <w:jc w:val="left"/>
        <w:rPr/>
      </w:pPr>
      <w:r>
        <w:rPr>
          <w:b/>
          <w:i/>
          <w:sz w:val="48"/>
          <w:szCs w:val="48"/>
          <w:lang w:val="uk-UA"/>
        </w:rPr>
        <w:t xml:space="preserve">та факультативів </w:t>
      </w:r>
    </w:p>
    <w:p>
      <w:pPr>
        <w:pStyle w:val="Normal"/>
        <w:widowControl/>
        <w:bidi w:val="0"/>
        <w:spacing w:lineRule="auto" w:line="276" w:before="0" w:after="200"/>
        <w:ind w:left="1134" w:right="0" w:hanging="0"/>
        <w:jc w:val="left"/>
        <w:rPr/>
      </w:pPr>
      <w:r>
        <w:rPr>
          <w:b/>
          <w:i/>
          <w:sz w:val="48"/>
          <w:szCs w:val="48"/>
          <w:lang w:val="uk-UA"/>
        </w:rPr>
        <w:t xml:space="preserve">для учнів 8 – 11 класів загальноосвітніх </w:t>
      </w:r>
    </w:p>
    <w:p>
      <w:pPr>
        <w:pStyle w:val="Normal"/>
        <w:widowControl/>
        <w:bidi w:val="0"/>
        <w:spacing w:lineRule="auto" w:line="276" w:before="0" w:after="200"/>
        <w:ind w:left="1134" w:right="0" w:hanging="0"/>
        <w:jc w:val="left"/>
        <w:rPr/>
      </w:pPr>
      <w:r>
        <w:rPr>
          <w:b/>
          <w:i/>
          <w:sz w:val="48"/>
          <w:szCs w:val="48"/>
          <w:lang w:val="uk-UA"/>
        </w:rPr>
        <w:t>навчальних закладів</w:t>
      </w:r>
    </w:p>
    <w:p>
      <w:pPr>
        <w:pStyle w:val="Normal"/>
        <w:rPr>
          <w:b/>
          <w:b/>
          <w:i/>
          <w:i/>
          <w:sz w:val="48"/>
          <w:szCs w:val="48"/>
        </w:rPr>
      </w:pPr>
      <w:r>
        <w:rPr/>
        <mc:AlternateContent>
          <mc:Choice Requires="wps">
            <w:drawing>
              <wp:inline distT="0" distB="0" distL="0" distR="0">
                <wp:extent cx="4686935" cy="181610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4686480" cy="18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14.3pt;width:368.95pt;height:14.2pt;mso-position-vertical:top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</w:p>
    <w:tbl>
      <w:tblPr>
        <w:tblStyle w:val="a4"/>
        <w:tblW w:w="9923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3"/>
        <w:gridCol w:w="5289"/>
      </w:tblGrid>
      <w:tr>
        <w:trPr>
          <w:trHeight w:val="1836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</w:t>
            </w:r>
            <w:r>
              <w:rPr>
                <w:b/>
                <w:sz w:val="36"/>
                <w:szCs w:val="36"/>
                <w:lang w:val="uk-UA"/>
              </w:rPr>
              <w:t>Назва рукопису програми,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</w:t>
            </w:r>
            <w:r>
              <w:rPr>
                <w:b/>
                <w:sz w:val="36"/>
                <w:szCs w:val="36"/>
                <w:lang w:val="uk-UA"/>
              </w:rPr>
              <w:t>клас, напрям, профіль</w:t>
            </w:r>
          </w:p>
        </w:tc>
        <w:tc>
          <w:tcPr>
            <w:tcW w:w="5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«Курс розмовної німецької мови»,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10 клас, гуманітарний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напрям, універсальний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b/>
                <w:i/>
                <w:sz w:val="36"/>
                <w:szCs w:val="36"/>
                <w:lang w:val="uk-UA"/>
              </w:rPr>
              <w:t>профіль</w:t>
            </w:r>
          </w:p>
        </w:tc>
      </w:tr>
      <w:tr>
        <w:trPr>
          <w:trHeight w:val="1789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ru-RU"/>
              </w:rPr>
              <w:t xml:space="preserve">  </w:t>
            </w:r>
            <w:r>
              <w:rPr>
                <w:b/>
                <w:sz w:val="36"/>
                <w:szCs w:val="36"/>
                <w:lang w:val="ru-RU"/>
              </w:rPr>
              <w:t xml:space="preserve">Автор, ( прізвище, ім'я, </w:t>
            </w:r>
            <w:r>
              <w:rPr>
                <w:b/>
                <w:sz w:val="36"/>
                <w:szCs w:val="36"/>
                <w:lang w:val="uk-UA"/>
              </w:rPr>
              <w:t>по-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</w:t>
            </w:r>
            <w:r>
              <w:rPr>
                <w:b/>
                <w:sz w:val="36"/>
                <w:szCs w:val="36"/>
                <w:lang w:val="uk-UA"/>
              </w:rPr>
              <w:t>батькові )</w:t>
            </w:r>
          </w:p>
        </w:tc>
        <w:tc>
          <w:tcPr>
            <w:tcW w:w="5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</w:t>
            </w:r>
            <w:r>
              <w:rPr>
                <w:b/>
                <w:i/>
                <w:sz w:val="36"/>
                <w:szCs w:val="36"/>
                <w:lang w:val="uk-UA"/>
              </w:rPr>
              <w:t>Коваль Наталія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   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Зіновіївна </w:t>
            </w:r>
          </w:p>
        </w:tc>
      </w:tr>
      <w:tr>
        <w:trPr>
          <w:trHeight w:val="1836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</w:t>
            </w:r>
            <w:r>
              <w:rPr>
                <w:b/>
                <w:sz w:val="36"/>
                <w:szCs w:val="36"/>
                <w:lang w:val="uk-UA"/>
              </w:rPr>
              <w:t xml:space="preserve">Місце роботи, посада,       кваліфікаційний рівень, звання, учений ступінь </w:t>
            </w:r>
          </w:p>
        </w:tc>
        <w:tc>
          <w:tcPr>
            <w:tcW w:w="5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Чортківська гімназія                              імені Маркіяна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</w:t>
            </w:r>
            <w:r>
              <w:rPr>
                <w:b/>
                <w:i/>
                <w:sz w:val="36"/>
                <w:szCs w:val="36"/>
                <w:lang w:val="uk-UA"/>
              </w:rPr>
              <w:t>Шашкевича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вчитель німецької мови, спеціаліст вищої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      </w:t>
            </w:r>
            <w:r>
              <w:rPr>
                <w:b/>
                <w:i/>
                <w:sz w:val="36"/>
                <w:szCs w:val="36"/>
                <w:lang w:val="uk-UA"/>
              </w:rPr>
              <w:t>категорії</w:t>
            </w:r>
          </w:p>
        </w:tc>
      </w:tr>
      <w:tr>
        <w:trPr>
          <w:trHeight w:val="1310" w:hRule="atLeast"/>
        </w:trPr>
        <w:tc>
          <w:tcPr>
            <w:tcW w:w="46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</w:t>
            </w:r>
            <w:r>
              <w:rPr>
                <w:b/>
                <w:sz w:val="36"/>
                <w:szCs w:val="36"/>
                <w:lang w:val="uk-UA"/>
              </w:rPr>
              <w:t>Адреса, телефон</w:t>
            </w:r>
          </w:p>
        </w:tc>
        <w:tc>
          <w:tcPr>
            <w:tcW w:w="5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м. Чортків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вул. Ст. Бандери 11, кв. 14         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i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</w:t>
            </w:r>
            <w:r>
              <w:rPr>
                <w:b/>
                <w:i/>
                <w:sz w:val="36"/>
                <w:szCs w:val="36"/>
                <w:lang w:val="uk-UA"/>
              </w:rPr>
              <w:t>тел. 2 – 20 - 48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 w:themeColor="text1"/>
          <w:sz w:val="44"/>
          <w:szCs w:val="44"/>
          <w:lang w:val="uk-UA"/>
        </w:rPr>
      </w:pPr>
      <w:r>
        <w:rPr>
          <w:rFonts w:cs="Times New Roman" w:ascii="Times New Roman" w:hAnsi="Times New Roman"/>
          <w:b/>
          <w:color w:val="4F6228" w:themeColor="accent3" w:themeShade="80"/>
          <w:sz w:val="44"/>
          <w:szCs w:val="44"/>
          <w:lang w:val="uk-UA"/>
        </w:rPr>
        <w:t xml:space="preserve">                            </w:t>
      </w:r>
      <w:r>
        <w:rPr>
          <w:rFonts w:cs="Times New Roman" w:ascii="Times New Roman" w:hAnsi="Times New Roman"/>
          <w:b/>
          <w:color w:val="000000" w:themeColor="text1"/>
          <w:sz w:val="44"/>
          <w:szCs w:val="44"/>
          <w:lang w:val="uk-UA"/>
        </w:rPr>
        <w:t>Рецензія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 w:themeColor="text1"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40"/>
          <w:szCs w:val="40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36"/>
          <w:szCs w:val="36"/>
          <w:lang w:val="uk-UA"/>
        </w:rPr>
        <w:t xml:space="preserve">на авторську програму спецкурсу «Практичний курс німецької мови»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 w:themeColor="text1"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6"/>
          <w:szCs w:val="36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36"/>
          <w:szCs w:val="36"/>
          <w:lang w:val="uk-UA"/>
        </w:rPr>
        <w:t>для учнів 10 – 11 класів ( 2-га іноземна мова 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0"/>
          <w:sz w:val="32"/>
          <w:szCs w:val="32"/>
          <w:lang w:val="uk-UA"/>
        </w:rPr>
        <w:t xml:space="preserve">Представлена для рецензування програма  спецкурсу  « Практичний курс німецької мови» підготовлена вчителем </w:t>
      </w:r>
      <w:r>
        <w:rPr>
          <w:rFonts w:cs="Times New Roman" w:ascii="Times New Roman" w:hAnsi="Times New Roman"/>
          <w:color w:val="000000" w:themeColor="text1"/>
          <w:spacing w:val="-20"/>
          <w:sz w:val="28"/>
          <w:szCs w:val="28"/>
          <w:lang w:val="uk-UA"/>
        </w:rPr>
        <w:t>вищої</w:t>
      </w:r>
      <w:r>
        <w:rPr>
          <w:rFonts w:cs="Times New Roman" w:ascii="Times New Roman" w:hAnsi="Times New Roman"/>
          <w:color w:val="000000" w:themeColor="text1"/>
          <w:spacing w:val="-20"/>
          <w:sz w:val="32"/>
          <w:szCs w:val="32"/>
          <w:lang w:val="uk-UA"/>
        </w:rPr>
        <w:t xml:space="preserve">  категорії  Чортківської  гімназії імені Маркіяна Шашкевича Коваль Н. З. відповідно до сучасних нормативних вимог програмо творення.  Структура  програми  містить усі властиві будь -  якій  навчальній програмі  елементи: пояснювальну записку,  навчально–тематичний план,  календарно-тематичне планування, вимоги до рівня підготовки учнів. При складанні даної програми вчителька  керувалася як нормативними документами, так і використовувала  новинки навчально-методичної літератури. Актуальна та цікава для учнів тематика ситуативного спілкування з повсякденного життя молоді  вдало  доповнюється лінгвокраїнознавчим матеріалом, без якого  неможливо збагнути національну культуру країни, мова  якої вивчається.  Програма побудована за блочним принципом  і тому є зручною для впровадження у практику. Адже це дає змогу заміняти окремі теми чи розділи у відповідності з кількістю годин, відведених для факультативного вивчення та уже вивченим матеріалом.  Автор передбачає ведення проектної роботи з метою формування пошуково-дослідницьких умінь, розвитку творчих здібностей та застосування у практичній діяльності набутих умінь і навиків. Запропонована програма створена на основі авторського  підходу та досвіду вчителя із урахуванням вимог освітніх стандартів та  вікових особливостей учнів.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</w:pPr>
      <w:r>
        <w:rPr>
          <w:rFonts w:cs="Times New Roman" w:ascii="Times New Roman" w:hAnsi="Times New Roman"/>
          <w:color w:val="000000" w:themeColor="text1"/>
          <w:spacing w:val="-20"/>
          <w:sz w:val="32"/>
          <w:szCs w:val="32"/>
          <w:lang w:val="uk-UA"/>
        </w:rPr>
        <w:t xml:space="preserve">     </w:t>
      </w:r>
      <w:r>
        <w:rPr>
          <w:rFonts w:cs="Times New Roman" w:ascii="Times New Roman" w:hAnsi="Times New Roman"/>
          <w:color w:val="000000" w:themeColor="text1"/>
          <w:spacing w:val="-20"/>
          <w:sz w:val="32"/>
          <w:szCs w:val="32"/>
          <w:lang w:val="uk-UA"/>
        </w:rPr>
        <w:t>Рекомендуємо дану програму до активного впровадження  у шкільну практику викладання.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 w:themeColor="text1"/>
          <w:spacing w:val="-20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uk-UA"/>
        </w:rPr>
        <w:t xml:space="preserve">Вчитель німецької мови гімназії: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 w:themeColor="text1"/>
          <w:spacing w:val="-20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uk-UA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uk-UA"/>
        </w:rPr>
        <w:t>Шишко Л. І.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 w:themeColor="text1"/>
          <w:spacing w:val="-20"/>
          <w:sz w:val="32"/>
          <w:szCs w:val="32"/>
          <w:lang w:val="de-DE"/>
        </w:rPr>
      </w:pP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uk-UA"/>
        </w:rPr>
        <w:t xml:space="preserve">Директор   гімназії:                                                                           </w:t>
      </w: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ru-RU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de-DE"/>
        </w:rPr>
        <w:t xml:space="preserve"> </w:t>
      </w:r>
    </w:p>
    <w:p>
      <w:pPr>
        <w:sectPr>
          <w:type w:val="nextPage"/>
          <w:pgSz w:w="11906" w:h="1656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 w:themeColor="text1"/>
          <w:spacing w:val="-20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de-DE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000000" w:themeColor="text1"/>
          <w:spacing w:val="-20"/>
          <w:sz w:val="32"/>
          <w:szCs w:val="32"/>
          <w:lang w:val="uk-UA"/>
        </w:rPr>
        <w:t>Каськів  М. В.</w:t>
      </w:r>
    </w:p>
    <w:tbl>
      <w:tblPr>
        <w:tblStyle w:val="a4"/>
        <w:tblW w:w="143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95"/>
        <w:gridCol w:w="3000"/>
      </w:tblGrid>
      <w:tr>
        <w:trPr>
          <w:trHeight w:val="843" w:hRule="atLeast"/>
        </w:trPr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40"/>
                <w:szCs w:val="40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sz w:val="40"/>
                <w:szCs w:val="40"/>
              </w:rPr>
              <w:t>Зм</w:t>
            </w:r>
            <w:r>
              <w:rPr>
                <w:sz w:val="40"/>
                <w:szCs w:val="40"/>
                <w:lang w:val="uk-UA"/>
              </w:rPr>
              <w:t>і</w:t>
            </w:r>
            <w:r>
              <w:rPr>
                <w:sz w:val="40"/>
                <w:szCs w:val="40"/>
              </w:rPr>
              <w:t>ст</w:t>
            </w:r>
            <w:r>
              <w:rPr>
                <w:sz w:val="40"/>
                <w:szCs w:val="40"/>
                <w:lang w:val="uk-UA"/>
              </w:rPr>
              <w:t xml:space="preserve">     навчального    матеріалу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40"/>
                <w:szCs w:val="40"/>
                <w:lang w:val="uk-UA"/>
              </w:rPr>
            </w:pPr>
            <w:r>
              <w:rPr>
                <w:lang w:val="uk-UA"/>
              </w:rPr>
              <w:t xml:space="preserve">       </w:t>
            </w:r>
            <w:r>
              <w:rPr>
                <w:sz w:val="40"/>
                <w:szCs w:val="40"/>
                <w:lang w:val="uk-UA"/>
              </w:rPr>
              <w:t>Кількість</w:t>
            </w:r>
          </w:p>
          <w:p>
            <w:pPr>
              <w:pStyle w:val="Normal"/>
              <w:spacing w:lineRule="auto" w:line="240" w:before="0" w:after="0"/>
              <w:ind w:left="357" w:hanging="357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 xml:space="preserve">                 </w:t>
            </w:r>
            <w:r>
              <w:rPr>
                <w:sz w:val="40"/>
                <w:szCs w:val="40"/>
                <w:lang w:val="uk-UA"/>
              </w:rPr>
              <w:t>годин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Розділ 1.      Людина у сім</w:t>
            </w:r>
            <w:r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ї та суспільстві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Взаємовідносини у сім’</w:t>
            </w:r>
            <w:r>
              <w:rPr>
                <w:sz w:val="28"/>
                <w:szCs w:val="28"/>
                <w:lang w:val="en-US"/>
              </w:rPr>
              <w:t>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 пізнається у біді.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Якою має бути сучасна людина?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Молодіжні організації   ( проектна робота ).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Розділ 2.       Здоровий спосіб життя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tabs>
                <w:tab w:val="left" w:pos="765" w:leader="none"/>
              </w:tabs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tabs>
                <w:tab w:val="left" w:pos="1710" w:leader="none"/>
              </w:tabs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sz w:val="28"/>
                <w:szCs w:val="28"/>
                <w:lang w:val="uk-UA"/>
              </w:rPr>
              <w:t>1.  Харчування та здоров</w:t>
            </w:r>
            <w:r>
              <w:rPr>
                <w:sz w:val="28"/>
                <w:szCs w:val="28"/>
              </w:rPr>
              <w:t>’я людини.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tabs>
                <w:tab w:val="left" w:pos="1635" w:leader="none"/>
              </w:tabs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uk-UA"/>
              </w:rPr>
              <w:t>2.  Заняття спортом.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tabs>
                <w:tab w:val="left" w:pos="1695" w:leader="none"/>
              </w:tabs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sz w:val="28"/>
                <w:szCs w:val="28"/>
                <w:lang w:val="uk-UA"/>
              </w:rPr>
              <w:t>3.  Шкідливі  звички.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Розділ 3.      Світ природи, науки і техніки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159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Винаходи,  як</w:t>
            </w:r>
            <w:r>
              <w:rPr>
                <w:sz w:val="28"/>
                <w:szCs w:val="28"/>
                <w:lang w:val="uk-UA"/>
              </w:rPr>
              <w:t>і змінили світ.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148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природи та великі відкриття.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166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Відомі вчені та їхні винаходи.  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159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Мобільні телефони.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Розділ 4.      Охорона довкілля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153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Майбутнє планети у наших руках.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165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довкілля у Німеччині. 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tabs>
                <w:tab w:val="left" w:pos="1965" w:leader="none"/>
              </w:tabs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uk-UA"/>
              </w:rPr>
              <w:t xml:space="preserve">Національний парк « </w:t>
            </w:r>
            <w:r>
              <w:rPr>
                <w:sz w:val="28"/>
                <w:szCs w:val="28"/>
                <w:lang w:val="de-DE"/>
              </w:rPr>
              <w:t xml:space="preserve">Wattenmeer 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165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Екологічні проблеми в Україні.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Розділ 5.       Вивчення іноземних мов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162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Іноземні мови в житті людини.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168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мова в сучасному світі.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166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Поради другові, який вивчає дві іноземні мови.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Розділ 6.    Подорож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153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Чому люди так охоче подорожують?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tabs>
                <w:tab w:val="left" w:pos="1935" w:leader="none"/>
              </w:tabs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uk-UA"/>
              </w:rPr>
              <w:t>Підготовка до подорожі.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160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знаєш ти свою країну?  Подорож Україною.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160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 чудес світу.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143" w:hRule="atLeast"/>
        </w:trPr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153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Німеччина. Найбільші міста. Визначні пам</w:t>
            </w:r>
            <w:r>
              <w:rPr>
                <w:sz w:val="28"/>
                <w:szCs w:val="28"/>
              </w:rPr>
              <w:t>’ятки.</w:t>
            </w:r>
            <w:r>
              <w:rPr>
                <w:sz w:val="28"/>
                <w:szCs w:val="28"/>
                <w:lang w:val="uk-UA"/>
              </w:rPr>
              <w:t xml:space="preserve">     ( проектна робота )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left" w:pos="165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Берлін. 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Розділ 7.    Засоби масової інформації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156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ЗМІ. Преса. Телебачення.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160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</w:t>
            </w:r>
            <w:r>
              <w:rPr>
                <w:sz w:val="28"/>
                <w:szCs w:val="28"/>
              </w:rPr>
              <w:t>’ютер та інтернет.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left" w:pos="165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зможе комп</w:t>
            </w:r>
            <w:r>
              <w:rPr>
                <w:sz w:val="28"/>
                <w:szCs w:val="28"/>
              </w:rPr>
              <w:t>’ютер замінити читання книг?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Розділ  8.    Шкільне життя. Плани на майбутнє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163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 освіти в Німеччині.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171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Шкільна форма чи стильний одяг?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169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 люди: погляд у майбутнє.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171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 професій: ким стати?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left" w:pos="1710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Освіта в Україні.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Розділ 9.      Одяг і мода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163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історії моди.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169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Мода і особистий стиль.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169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 таке краса? Пірсинг. Татуювання. 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left" w:pos="1725" w:leader="none"/>
              </w:tabs>
              <w:spacing w:lineRule="auto" w:line="240" w:before="0" w:after="0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Національний одяг    ( проектна робота )</w:t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( всього 35 годин )</w:t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sectPr>
          <w:type w:val="nextPage"/>
          <w:pgSz w:orient="landscape" w:w="16560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4"/>
          <w:szCs w:val="24"/>
          <w:lang w:val="ru-RU"/>
        </w:rPr>
        <w:t xml:space="preserve">                                     </w:t>
      </w:r>
      <w:r>
        <w:rPr>
          <w:b/>
          <w:sz w:val="24"/>
          <w:szCs w:val="24"/>
          <w:lang w:val="uk-UA"/>
        </w:rPr>
        <w:t xml:space="preserve">                             </w:t>
      </w:r>
      <w:r>
        <w:rPr>
          <w:b/>
          <w:sz w:val="24"/>
          <w:szCs w:val="24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 xml:space="preserve">Вимоги </w:t>
      </w:r>
      <w:r>
        <w:rPr>
          <w:b/>
          <w:sz w:val="28"/>
          <w:szCs w:val="28"/>
          <w:lang w:val="uk-UA"/>
        </w:rPr>
        <w:t>до рівня підготовки учнів 10-го класу</w:t>
      </w:r>
    </w:p>
    <w:tbl>
      <w:tblPr>
        <w:tblW w:w="13827" w:type="dxa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82"/>
        <w:gridCol w:w="3118"/>
        <w:gridCol w:w="3120"/>
        <w:gridCol w:w="2410"/>
        <w:gridCol w:w="2297"/>
      </w:tblGrid>
      <w:tr>
        <w:trPr>
          <w:trHeight w:val="588" w:hRule="atLeast"/>
        </w:trPr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</w:t>
            </w:r>
            <w:r>
              <w:rPr>
                <w:b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b/>
                <w:sz w:val="24"/>
                <w:szCs w:val="24"/>
                <w:lang w:val="uk-UA"/>
              </w:rPr>
              <w:t>Говоріння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</w:t>
            </w:r>
            <w:r>
              <w:rPr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</w:t>
            </w:r>
            <w:r>
              <w:rPr>
                <w:b/>
                <w:sz w:val="24"/>
                <w:szCs w:val="24"/>
                <w:lang w:val="uk-UA"/>
              </w:rPr>
              <w:t>Письмо</w:t>
            </w:r>
          </w:p>
        </w:tc>
      </w:tr>
      <w:tr>
        <w:trPr>
          <w:trHeight w:val="615" w:hRule="atLeast"/>
        </w:trPr>
        <w:tc>
          <w:tcPr>
            <w:tcW w:w="2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</w:t>
            </w:r>
            <w:r>
              <w:rPr>
                <w:b/>
                <w:sz w:val="24"/>
                <w:szCs w:val="24"/>
                <w:lang w:val="uk-UA"/>
              </w:rPr>
              <w:t>Монологічне мовлення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b/>
                <w:sz w:val="24"/>
                <w:szCs w:val="24"/>
                <w:lang w:val="uk-UA"/>
              </w:rPr>
              <w:t>Діалогічне мовлення</w:t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2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</w:tr>
      <w:tr>
        <w:trPr>
          <w:trHeight w:val="7527" w:hRule="atLeast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 розуміють основний зміст      коротких повідомлень у межах  засвоєної тематики;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інформацію як під час безпосереднього  спілкування зі співрозмовником,  так і опосередковано ( у звукозапису 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прослуханих текстів різного характеру, які побудовані на засвоєному матеріалі;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уміють вибирати необхідну інформацію з прослуханого.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-  </w:t>
            </w:r>
            <w:r>
              <w:rPr>
                <w:sz w:val="18"/>
                <w:szCs w:val="18"/>
                <w:lang w:val="uk-UA"/>
              </w:rPr>
              <w:t>передають  зміст  прочитаного або  почутого у формі розповіді, опису;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роблять розгорнуте повідомлення  у межах тематики, визначеної програмою,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логічно і послідовно викладають власну думку,  виносять оціночні судження;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свої переконання, згоду чи незгоду у відповідь на отриману інформацію;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 xml:space="preserve">Обсяг висловлювання – не менше 16 речень.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беруть участь у діалозі, обмінюючись інформацією на основі прочитаного,  почутого,  побаченого;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власні думки, наводять аргументи під час дискусії. Спілкування відбувається у межах засвоєної  тематики;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спілкуються,  дотримуючись  основних норм, прийнятих у країнах,  мова яких вивчається;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Висловлювання кожного – не менше 9 реплік, правильно оформлених у мовному відношенні.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читають з повним розумінням тексти. Побудовані на знайомому мовному матеріалі;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текстів з незначною кількістю невідомих слів;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знаходять необхідну інформацію у текстах різнопланового характеру     ( розкривають значення невідомих слів  на основі здогадки, малюнка, схожості з рідною мовою, пояснень у коментарі) .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Обсяг – 600 друкованих знаків.       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письмово передають інформацію згідно цілей та завдань спілкування;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правильно оформляють повідомлення залежно від його форми;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описують особу, предмет, події, явища, об</w:t>
            </w:r>
            <w:r>
              <w:rPr>
                <w:sz w:val="18"/>
                <w:szCs w:val="18"/>
                <w:lang w:val="ru-RU"/>
              </w:rPr>
              <w:t>’</w:t>
            </w:r>
            <w:r>
              <w:rPr>
                <w:sz w:val="18"/>
                <w:szCs w:val="18"/>
                <w:lang w:val="uk-UA"/>
              </w:rPr>
              <w:t>єкти (в межах 16 речень ).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  <w:r>
        <w:rPr>
          <w:b/>
          <w:sz w:val="28"/>
          <w:szCs w:val="28"/>
          <w:lang w:val="ru-RU"/>
        </w:rPr>
        <w:t xml:space="preserve">Вимоги </w:t>
      </w:r>
      <w:r>
        <w:rPr>
          <w:b/>
          <w:sz w:val="28"/>
          <w:szCs w:val="28"/>
          <w:lang w:val="uk-UA"/>
        </w:rPr>
        <w:t>до рівня підготовки учнів 1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uk-UA"/>
        </w:rPr>
        <w:t>-го класу</w:t>
      </w:r>
    </w:p>
    <w:tbl>
      <w:tblPr>
        <w:tblW w:w="13827" w:type="dxa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82"/>
        <w:gridCol w:w="3118"/>
        <w:gridCol w:w="3120"/>
        <w:gridCol w:w="2410"/>
        <w:gridCol w:w="2297"/>
      </w:tblGrid>
      <w:tr>
        <w:trPr>
          <w:trHeight w:val="588" w:hRule="atLeast"/>
        </w:trPr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</w:t>
            </w:r>
            <w:r>
              <w:rPr>
                <w:b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b/>
                <w:sz w:val="24"/>
                <w:szCs w:val="24"/>
                <w:lang w:val="uk-UA"/>
              </w:rPr>
              <w:t>Говоріння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</w:t>
            </w:r>
            <w:r>
              <w:rPr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</w:t>
            </w:r>
            <w:r>
              <w:rPr>
                <w:b/>
                <w:sz w:val="24"/>
                <w:szCs w:val="24"/>
                <w:lang w:val="uk-UA"/>
              </w:rPr>
              <w:t>Письмо</w:t>
            </w:r>
          </w:p>
        </w:tc>
      </w:tr>
      <w:tr>
        <w:trPr>
          <w:trHeight w:val="615" w:hRule="atLeast"/>
        </w:trPr>
        <w:tc>
          <w:tcPr>
            <w:tcW w:w="2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</w:t>
            </w:r>
            <w:r>
              <w:rPr>
                <w:b/>
                <w:sz w:val="24"/>
                <w:szCs w:val="24"/>
                <w:lang w:val="uk-UA"/>
              </w:rPr>
              <w:t>Монологічне мовлення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b/>
                <w:sz w:val="24"/>
                <w:szCs w:val="24"/>
                <w:lang w:val="uk-UA"/>
              </w:rPr>
              <w:t>Діалогічне мовлення</w:t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  <w:tc>
          <w:tcPr>
            <w:tcW w:w="2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</w:tc>
      </w:tr>
      <w:tr>
        <w:trPr>
          <w:trHeight w:val="7385" w:hRule="atLeast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  розуміють основний зміст      </w:t>
            </w:r>
            <w:r>
              <w:rPr>
                <w:sz w:val="18"/>
                <w:szCs w:val="18"/>
                <w:lang w:val="ru-RU"/>
              </w:rPr>
              <w:t xml:space="preserve">текстів </w:t>
            </w:r>
            <w:r>
              <w:rPr>
                <w:sz w:val="18"/>
                <w:szCs w:val="18"/>
                <w:lang w:val="uk-UA"/>
              </w:rPr>
              <w:t xml:space="preserve"> у межах  засвоєної лексики відповідно до тематики  ситуативного спілкування;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інформацію як під час безпосереднього  спілкування зі співрозмовником,  так і опосередковано ( у звукозапису 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прослуханих текстів різного характеру, які побудовані на засвоєному матеріалі;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уміють вибирати необхідну інформацію з прослуханого;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>- уміють використовувати лінгвістичну та контекстуальну здогадку з опорою на наочність чи сюжетну лініюю.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-  </w:t>
            </w:r>
            <w:r>
              <w:rPr>
                <w:sz w:val="18"/>
                <w:szCs w:val="18"/>
                <w:lang w:val="uk-UA"/>
              </w:rPr>
              <w:t>уміють розповідати історії,  переказувати сюжет фільму\ книжки, висловлюють своє ставлення\враження;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свої переконання, згоду чи незгоду у відповідь на отриману інформацію;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 xml:space="preserve">Обсяг висловлювання – не менше 18 речень.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беруть участь у діалозі, обмінюючись інформацією на основі прочитаного,  почутого,  побаченого;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 ведуть бесіду з однією чи кількома особами у межах певної ситуації;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 уміють висловлювати свою думку, враження, ставлення до конкретних подій, фактів, явищ,пропозицій;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власні думки, наводять аргументи під час дискусії. Спілкування відбувається у межах засвоєної  тематики;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спілкуються,  дотримуючись  основних норм, прийнятих у країнах,  мова яких вивчається;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k-UA"/>
              </w:rPr>
              <w:t>Висловлювання кожного – не менше 10реплік, правильно оформлених у мовному відношенні.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читають з повним розумінням тексти, побудовані на знайомому мовному матеріалі;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текстів з незначною кількістю невідомих слів;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знаходять необхідну інформацію у текстах різнопланового характеру     ( розкривають значення невідомих слів  на основі здогадки, малюнка, схожості з рідною мовою, пояснень у коментарі) 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Обсяг – 700 друкованих знаків.      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письмово передають інформацію згідно цілей та завдань спілкування;</w:t>
            </w:r>
          </w:p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правильно оформляють повідомлення залежно від його форми;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k-UA"/>
              </w:rPr>
              <w:t>- описують особу, предмет, події, явища, об</w:t>
            </w:r>
            <w:r>
              <w:rPr>
                <w:sz w:val="18"/>
                <w:szCs w:val="18"/>
                <w:lang w:val="ru-RU"/>
              </w:rPr>
              <w:t>’</w:t>
            </w:r>
            <w:r>
              <w:rPr>
                <w:sz w:val="18"/>
                <w:szCs w:val="18"/>
                <w:lang w:val="uk-UA"/>
              </w:rPr>
              <w:t>єкти (в межах 18 речень ).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ectPr>
          <w:type w:val="nextPage"/>
          <w:pgSz w:orient="landscape" w:w="16560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numPr>
          <w:ilvl w:val="0"/>
          <w:numId w:val="0"/>
        </w:numPr>
        <w:outlineLvl w:val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shadow/>
          <w:sz w:val="48"/>
          <w:szCs w:val="48"/>
          <w:lang w:val="uk-UA"/>
        </w:rPr>
      </w:pPr>
      <w:r>
        <w:rPr>
          <w:sz w:val="72"/>
          <w:szCs w:val="72"/>
          <w:lang w:val="uk-UA"/>
        </w:rPr>
        <w:t xml:space="preserve">   </w:t>
      </w:r>
      <w:r>
        <w:rPr>
          <w:b/>
          <w:shadow/>
          <w:sz w:val="48"/>
          <w:szCs w:val="48"/>
          <w:lang w:val="uk-UA"/>
        </w:rPr>
        <w:t>Список</w:t>
      </w:r>
    </w:p>
    <w:p>
      <w:pPr>
        <w:pStyle w:val="Normal"/>
        <w:rPr>
          <w:rFonts w:ascii="Times New Roman" w:hAnsi="Times New Roman" w:eastAsia="MS Mincho" w:cs="Times New Roman"/>
          <w:b/>
          <w:b/>
          <w:shadow/>
          <w:sz w:val="48"/>
          <w:szCs w:val="48"/>
          <w:lang w:val="de-DE"/>
        </w:rPr>
      </w:pPr>
      <w:r>
        <w:rPr>
          <w:rFonts w:cs="Leelawadee" w:ascii="Goudy Stout" w:hAnsi="Goudy Stout"/>
          <w:b/>
          <w:shadow/>
          <w:sz w:val="48"/>
          <w:szCs w:val="48"/>
          <w:lang w:val="uk-UA"/>
        </w:rPr>
        <w:t xml:space="preserve">    </w:t>
      </w:r>
      <w:r>
        <w:rPr>
          <w:rFonts w:eastAsia="MS Mincho" w:cs="Times New Roman" w:ascii="Times New Roman" w:hAnsi="Times New Roman"/>
          <w:b/>
          <w:shadow/>
          <w:sz w:val="48"/>
          <w:szCs w:val="48"/>
          <w:lang w:val="uk-UA"/>
        </w:rPr>
        <w:t>Лі</w:t>
      </w:r>
      <w:r>
        <w:rPr>
          <w:rFonts w:eastAsia="MS Mincho" w:cs="Times New Roman" w:ascii="Times New Roman" w:hAnsi="Times New Roman"/>
          <w:b/>
          <w:shadow/>
          <w:sz w:val="48"/>
          <w:szCs w:val="48"/>
        </w:rPr>
        <w:t>тератур</w:t>
      </w:r>
      <w:r>
        <w:rPr>
          <w:rFonts w:eastAsia="MS Mincho" w:cs="Times New Roman" w:ascii="Times New Roman" w:hAnsi="Times New Roman"/>
          <w:b/>
          <w:shadow/>
          <w:sz w:val="48"/>
          <w:szCs w:val="48"/>
          <w:lang w:val="uk-UA"/>
        </w:rPr>
        <w:t>и</w:t>
      </w:r>
    </w:p>
    <w:p>
      <w:pPr>
        <w:pStyle w:val="Normal"/>
        <w:rPr>
          <w:rFonts w:ascii="Times New Roman" w:hAnsi="Times New Roman" w:cs="Times New Roman"/>
          <w:b/>
          <w:b/>
          <w:shadow/>
          <w:sz w:val="32"/>
          <w:szCs w:val="32"/>
          <w:lang w:val="de-DE"/>
        </w:rPr>
      </w:pPr>
      <w:r>
        <w:rPr>
          <w:rFonts w:cs="Times New Roman" w:ascii="Times New Roman" w:hAnsi="Times New Roman"/>
          <w:b/>
          <w:shadow/>
          <w:sz w:val="32"/>
          <w:szCs w:val="32"/>
          <w:lang w:val="uk-UA"/>
        </w:rPr>
        <w:t>Методична:</w:t>
      </w:r>
    </w:p>
    <w:p>
      <w:pPr>
        <w:pStyle w:val="ListParagraph"/>
        <w:numPr>
          <w:ilvl w:val="0"/>
          <w:numId w:val="9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Іноземні мови.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Програми для загальноосвітніх навчальних закладів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2 – 12, 5 – 12 класи. Нова програма 12 – річної школи.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Київ, « Ірпінь », 2005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numPr>
          <w:ilvl w:val="0"/>
          <w:numId w:val="9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Книга вчителя іноземної мови.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Нормативні документи Міністерства освіти і науки України.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Довідкові матеріали для організації роботи вчителя.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Харків. « Торсінг плюс », 2005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numPr>
          <w:ilvl w:val="0"/>
          <w:numId w:val="9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Довідник учителя німецької мови.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« Ранок», Веста 2006</w:t>
      </w:r>
    </w:p>
    <w:p>
      <w:pPr>
        <w:pStyle w:val="ListParagraph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</w:r>
    </w:p>
    <w:p>
      <w:pPr>
        <w:pStyle w:val="Normal"/>
        <w:rPr>
          <w:rFonts w:ascii="Times New Roman" w:hAnsi="Times New Roman" w:cs="Times New Roman"/>
          <w:b/>
          <w:b/>
          <w:shadow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hadow/>
          <w:sz w:val="32"/>
          <w:szCs w:val="32"/>
          <w:lang w:val="uk-UA"/>
        </w:rPr>
        <w:t>Основна та додаткова навчальна література, рекомендована Міністерством освіти і науки України:</w:t>
      </w:r>
    </w:p>
    <w:p>
      <w:pPr>
        <w:pStyle w:val="ListParagraph"/>
        <w:ind w:left="1080" w:hanging="357"/>
        <w:rPr>
          <w:rFonts w:ascii="Times New Roman" w:hAnsi="Times New Roman" w:cs="Times New Roman"/>
          <w:shadow/>
          <w:sz w:val="32"/>
          <w:szCs w:val="32"/>
        </w:rPr>
      </w:pPr>
      <w:r>
        <w:rPr>
          <w:rFonts w:cs="Times New Roman" w:ascii="Times New Roman" w:hAnsi="Times New Roman"/>
          <w:shadow/>
          <w:sz w:val="32"/>
          <w:szCs w:val="32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Jutta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Douvitsas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>-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Gams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,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Sigfrid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Xantos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Kretzschner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,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Eleftherios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Xantos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>,</w:t>
      </w:r>
    </w:p>
    <w:p>
      <w:pPr>
        <w:pStyle w:val="ListParagraph"/>
        <w:ind w:left="108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Das neue Deutschmobil</w:t>
      </w:r>
    </w:p>
    <w:p>
      <w:pPr>
        <w:pStyle w:val="ListParagraph"/>
        <w:ind w:left="108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Lehrwerk für Kinder und Jugendliche</w:t>
      </w:r>
    </w:p>
    <w:p>
      <w:pPr>
        <w:pStyle w:val="ListParagraph"/>
        <w:ind w:left="108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 xml:space="preserve">Lehrbuch 3,  Arbeitsbuch 3, </w:t>
      </w:r>
    </w:p>
    <w:p>
      <w:pPr>
        <w:pStyle w:val="ListParagraph"/>
        <w:ind w:left="108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Ernst Klett Sprachen, Stuttgart</w:t>
      </w:r>
    </w:p>
    <w:p>
      <w:pPr>
        <w:pStyle w:val="ListParagraph"/>
        <w:ind w:left="108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</w:r>
    </w:p>
    <w:p>
      <w:pPr>
        <w:pStyle w:val="Normal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 xml:space="preserve">     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Шепель С. Ю., Ніколенко І. О., Орлова Л.М.,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Deutsch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</w:rPr>
        <w:t xml:space="preserve">.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Усі німецькі теми з паралельним перекладом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             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5 – 12 класи,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+  автентичні тексти для читання,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+  граматичний довідник,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+ словник географічних назв,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+  СD з аудіозаписом  кращих тем,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«Майстер – клас», 2008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P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.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Gusjewa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,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H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.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Gjgjljewa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,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S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.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Korogodina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,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Streiflichter aus Deutschland,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Streiflichter aus der Ukraine,</w:t>
      </w:r>
    </w:p>
    <w:p>
      <w:pPr>
        <w:pStyle w:val="ListParagraph"/>
        <w:ind w:left="180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Lehrbuch für Schüler,</w:t>
      </w:r>
    </w:p>
    <w:p>
      <w:pPr>
        <w:pStyle w:val="ListParagraph"/>
        <w:ind w:left="180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«Ранок», 2006</w:t>
      </w:r>
    </w:p>
    <w:p>
      <w:pPr>
        <w:pStyle w:val="ListParagraph"/>
        <w:ind w:left="180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О.М. Постнікова,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Німецька мова. Розмовні теми. Тексти. Діалоги. Вправи.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Київ, «А.С.К.», 2001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Чоботар О.В., Серебрякова Н.О.,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Граматика сучасної німецької мови,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Донецьк, ТОВ ВКФ «БАО», 2007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 xml:space="preserve"> </w:t>
      </w: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Sprachen kennen keine Grenzen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Deutsche Lesetexte für Kinder und Jugendliche_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АВЕРС, Львів-1999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Ірина Савчук,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de-DE"/>
        </w:rPr>
        <w:t>Deutsche Hör-  und Lesetexte,</w:t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  <w:t>Тернопіль, «Астон», 2002</w:t>
      </w:r>
    </w:p>
    <w:p>
      <w:pPr>
        <w:pStyle w:val="ListParagraph"/>
        <w:ind w:left="180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ListParagraph"/>
        <w:ind w:left="1440" w:hanging="357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shadow/>
          <w:color w:val="000000" w:themeColor="text1"/>
          <w:sz w:val="32"/>
          <w:szCs w:val="32"/>
          <w:lang w:val="uk-UA"/>
        </w:rPr>
      </w:r>
    </w:p>
    <w:p>
      <w:pPr>
        <w:pStyle w:val="Normal"/>
        <w:numPr>
          <w:ilvl w:val="0"/>
          <w:numId w:val="0"/>
        </w:numPr>
        <w:outlineLvl w:val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i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</w:t>
      </w:r>
      <w:r>
        <w:rPr>
          <w:b/>
          <w:i/>
          <w:sz w:val="56"/>
          <w:szCs w:val="56"/>
          <w:lang w:val="ru-RU"/>
        </w:rPr>
        <w:t>Присл</w:t>
      </w:r>
      <w:r>
        <w:rPr>
          <w:b/>
          <w:i/>
          <w:sz w:val="56"/>
          <w:szCs w:val="56"/>
          <w:lang w:val="uk-UA"/>
        </w:rPr>
        <w:t>і</w:t>
      </w:r>
      <w:r>
        <w:rPr>
          <w:b/>
          <w:i/>
          <w:sz w:val="56"/>
          <w:szCs w:val="56"/>
          <w:lang w:val="ru-RU"/>
        </w:rPr>
        <w:t>в'я</w:t>
      </w:r>
      <w:r>
        <w:rPr>
          <w:b/>
          <w:i/>
          <w:sz w:val="56"/>
          <w:szCs w:val="56"/>
          <w:lang w:val="uk-UA"/>
        </w:rPr>
        <w:t xml:space="preserve"> та приказки, які можна </w:t>
      </w:r>
      <w:r>
        <w:rPr>
          <w:b/>
          <w:i/>
          <w:sz w:val="56"/>
          <w:szCs w:val="56"/>
          <w:lang w:val="ru-RU"/>
        </w:rPr>
        <w:t xml:space="preserve">        </w:t>
      </w:r>
      <w:r>
        <w:rPr>
          <w:b/>
          <w:i/>
          <w:sz w:val="56"/>
          <w:szCs w:val="56"/>
          <w:lang w:val="uk-UA"/>
        </w:rPr>
        <w:t>використати під час навчального курсу</w:t>
      </w:r>
      <w:r>
        <w:rPr>
          <w:b/>
          <w:i/>
          <w:sz w:val="56"/>
          <w:szCs w:val="56"/>
          <w:lang w:val="ru-RU"/>
        </w:rPr>
        <w:t>:</w:t>
      </w:r>
    </w:p>
    <w:p>
      <w:pPr>
        <w:pStyle w:val="Normal"/>
        <w:rPr>
          <w:b/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Людина у сім та суспільстві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Kleine Kinder </w:t>
      </w:r>
      <w:r>
        <w:rPr>
          <w:sz w:val="32"/>
          <w:szCs w:val="32"/>
          <w:lang w:val="de-DE"/>
        </w:rPr>
        <w:t>-</w:t>
      </w:r>
      <w:r>
        <w:rPr>
          <w:sz w:val="32"/>
          <w:szCs w:val="32"/>
          <w:lang w:val="uk-UA"/>
        </w:rPr>
        <w:t xml:space="preserve"> kleine Sorgen</w:t>
      </w:r>
      <w:r>
        <w:rPr>
          <w:sz w:val="32"/>
          <w:szCs w:val="32"/>
          <w:lang w:val="de-DE"/>
        </w:rPr>
        <w:t>,</w:t>
      </w:r>
      <w:r>
        <w:rPr>
          <w:sz w:val="32"/>
          <w:szCs w:val="32"/>
          <w:lang w:val="uk-UA"/>
        </w:rPr>
        <w:t xml:space="preserve"> große Kinder</w:t>
      </w:r>
      <w:r>
        <w:rPr>
          <w:sz w:val="32"/>
          <w:szCs w:val="32"/>
          <w:lang w:val="de-DE"/>
        </w:rPr>
        <w:t xml:space="preserve"> -</w:t>
      </w:r>
      <w:r>
        <w:rPr>
          <w:sz w:val="32"/>
          <w:szCs w:val="32"/>
          <w:lang w:val="uk-UA"/>
        </w:rPr>
        <w:t xml:space="preserve"> große Sorgen.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Der Apfel fällt nicht weit vom Stamm.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Leben ist eine Kunst.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Die Alten zum Rat, die Jungen zum Tat.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Man ist so alt, wie man sich fühlt.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Wie das Leben, so der Nachruf.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Betrug ist selten klug.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Der Mensch lebt nicht vom Brot allein.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Es ist nicht alles Gold, was glänzt.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Hüte dich vor den Katzen, die vorne lecken und hinten kratzen.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Glück macht Freunde, Unglück prüft sie.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Den freund erkennt man in der Not. 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Freunde sind über Silber und Gold.</w:t>
      </w:r>
    </w:p>
    <w:p>
      <w:pPr>
        <w:pStyle w:val="ListParagraph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Allzugut ist dumm.</w:t>
      </w:r>
    </w:p>
    <w:p>
      <w:pPr>
        <w:pStyle w:val="Normal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</w:r>
    </w:p>
    <w:p>
      <w:pPr>
        <w:pStyle w:val="ListParagraph"/>
        <w:numPr>
          <w:ilvl w:val="0"/>
          <w:numId w:val="12"/>
        </w:numPr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Здоровий спосіб життя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Gesundheit ist der größte Reichtum.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Appetit kommt beim Essen.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Gesund hat zum Klagen keinen Grund.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Lachen ist gesund.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Gesundheit kann man nicht beim Krämer kaufen.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Lang essen und viel ist ein schlimmes Spiel.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Iss, was gar ist, trink, was klar ist, sag, was wahr ist.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keine Zähne hat, muss Brei essen.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Sport macht fit.</w:t>
      </w:r>
    </w:p>
    <w:p>
      <w:pPr>
        <w:pStyle w:val="ListParagraph"/>
        <w:numPr>
          <w:ilvl w:val="0"/>
          <w:numId w:val="1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Sich selbst besiegen ist der größte Sieg.</w:t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ListParagraph"/>
        <w:numPr>
          <w:ilvl w:val="0"/>
          <w:numId w:val="12"/>
        </w:numPr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С</w:t>
      </w:r>
      <w:r>
        <w:rPr>
          <w:b/>
          <w:sz w:val="32"/>
          <w:szCs w:val="32"/>
          <w:lang w:val="uk-UA"/>
        </w:rPr>
        <w:t>віт природи, науки і техніки</w:t>
      </w:r>
    </w:p>
    <w:p>
      <w:pPr>
        <w:pStyle w:val="ListParagraph"/>
        <w:numPr>
          <w:ilvl w:val="0"/>
          <w:numId w:val="12"/>
        </w:numPr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lang w:val="uk-UA"/>
        </w:rPr>
        <w:t>Охорона довкілля</w:t>
      </w:r>
    </w:p>
    <w:p>
      <w:pPr>
        <w:pStyle w:val="ListParagraph"/>
        <w:ind w:left="960" w:hanging="0"/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Natur ist eine große Schatzkammer.</w:t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Wo die Natur aufhört, fängt der Unsinn an.</w:t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Natur geht vor Lehre.</w:t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Wissenschaft will Jugendkraft.</w:t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Wissenschaft ist der beste Reichtum.</w:t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Arzt macht gesund, die Natur heilt.</w:t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Wo der Wald stirbt, stirbt die Seele.</w:t>
      </w:r>
    </w:p>
    <w:p>
      <w:pPr>
        <w:pStyle w:val="ListParagraph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Vorbeugen ist besser als heilen.</w:t>
      </w:r>
    </w:p>
    <w:p>
      <w:pPr>
        <w:pStyle w:val="ListParagraph"/>
        <w:ind w:left="132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ListParagraph"/>
        <w:numPr>
          <w:ilvl w:val="0"/>
          <w:numId w:val="12"/>
        </w:numPr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Вивчення іноземних мов</w:t>
      </w:r>
    </w:p>
    <w:p>
      <w:pPr>
        <w:pStyle w:val="ListParagraph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seine Muttersprache redet wie ein Pferd, der ist der Verachtung wert.</w:t>
      </w:r>
    </w:p>
    <w:p>
      <w:pPr>
        <w:pStyle w:val="ListParagraph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zwei Sprachen kennt, ist zwei Männer wert.</w:t>
      </w:r>
    </w:p>
    <w:p>
      <w:pPr>
        <w:pStyle w:val="ListParagraph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Mit jeder neu erlernter Sprache erwirbst du neue Seele.</w:t>
      </w:r>
    </w:p>
    <w:p>
      <w:pPr>
        <w:pStyle w:val="ListParagraph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„</w:t>
      </w:r>
      <w:r>
        <w:rPr>
          <w:sz w:val="32"/>
          <w:szCs w:val="32"/>
          <w:lang w:val="de-DE"/>
        </w:rPr>
        <w:t>In jeder Sprache spiegelt sich der Geist der Nation.“</w:t>
      </w:r>
    </w:p>
    <w:p>
      <w:pPr>
        <w:pStyle w:val="ListParagraph"/>
        <w:ind w:left="132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               </w:t>
      </w:r>
      <w:r>
        <w:rPr>
          <w:sz w:val="32"/>
          <w:szCs w:val="32"/>
          <w:lang w:val="de-DE"/>
        </w:rPr>
        <w:t>(W. von Humboldt)</w:t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</w:t>
      </w:r>
      <w:r>
        <w:rPr>
          <w:sz w:val="32"/>
          <w:szCs w:val="32"/>
          <w:lang w:val="de-DE"/>
        </w:rPr>
        <w:t xml:space="preserve">5. „Wer fremde Sprachen nicht kennt, weiß nichts von seiner                      </w:t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</w:t>
      </w:r>
      <w:r>
        <w:rPr>
          <w:sz w:val="32"/>
          <w:szCs w:val="32"/>
          <w:lang w:val="de-DE"/>
        </w:rPr>
        <w:t>eigenen“</w:t>
      </w:r>
      <w:r>
        <w:rPr>
          <w:b/>
          <w:sz w:val="32"/>
          <w:szCs w:val="32"/>
          <w:lang w:val="de-DE"/>
        </w:rPr>
        <w:t xml:space="preserve">   </w:t>
      </w:r>
      <w:r>
        <w:rPr>
          <w:sz w:val="32"/>
          <w:szCs w:val="32"/>
          <w:lang w:val="de-DE"/>
        </w:rPr>
        <w:t>(J. W. Goethe)</w:t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</w:t>
      </w:r>
      <w:r>
        <w:rPr>
          <w:sz w:val="32"/>
          <w:szCs w:val="32"/>
          <w:lang w:val="de-DE"/>
        </w:rPr>
        <w:t>6. Aller Anfang ist schwer.</w:t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</w:t>
      </w:r>
      <w:r>
        <w:rPr>
          <w:sz w:val="32"/>
          <w:szCs w:val="32"/>
          <w:lang w:val="de-DE"/>
        </w:rPr>
        <w:t>7. Übung macht den Meister.</w:t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</w:t>
      </w:r>
      <w:r>
        <w:rPr>
          <w:sz w:val="32"/>
          <w:szCs w:val="32"/>
          <w:lang w:val="de-DE"/>
        </w:rPr>
        <w:t>8. Ohne Fleiß, kein Preis.</w:t>
      </w:r>
    </w:p>
    <w:p>
      <w:pPr>
        <w:pStyle w:val="ListParagraph"/>
        <w:numPr>
          <w:ilvl w:val="0"/>
          <w:numId w:val="12"/>
        </w:numPr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Подорож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Osten und Westen – daheim ist‘s am besten.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Daheim ist der Himmel blauer und grüner die Bäume.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das Land wechselt, wechselt das Glück.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Weite reise macht weise.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weit wandert, kann weit zurückblicken.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Reisen kostet Geld, doch man sieht die Welt.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Fremdes Brot, herbes Brot.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Andere Hütte, andere Sitte.</w:t>
      </w:r>
    </w:p>
    <w:p>
      <w:pPr>
        <w:pStyle w:val="ListParagraph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den Dichter will verstehen, muss in Dichters Lande  gehen.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Normal"/>
        <w:rPr>
          <w:b/>
          <w:b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</w:t>
      </w:r>
      <w:r>
        <w:rPr>
          <w:b/>
          <w:sz w:val="32"/>
          <w:szCs w:val="32"/>
          <w:lang w:val="uk-UA"/>
        </w:rPr>
        <w:t>7.  ЗМІ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    </w:t>
      </w:r>
      <w:r>
        <w:rPr>
          <w:sz w:val="32"/>
          <w:szCs w:val="32"/>
          <w:lang w:val="de-DE"/>
        </w:rPr>
        <w:t>1. Wer zugreift, dem gehört die Welt.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>2.  Viel Lesen macht viel wissen.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>3.  Wie der Schreiber, so das Buch.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>4.   Wer besitzt die Information, der regiert die Welt.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>5.  Worte haben Flügel.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>6.  In der Wahrheit liegt das Recht.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  <w:r>
        <w:rPr>
          <w:sz w:val="32"/>
          <w:szCs w:val="32"/>
          <w:lang w:val="de-DE"/>
        </w:rPr>
        <w:t>7.  Wahrheit ist die beste Waffe.</w:t>
      </w:r>
    </w:p>
    <w:p>
      <w:pPr>
        <w:pStyle w:val="ListParagraph"/>
        <w:ind w:left="168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Normal"/>
        <w:rPr>
          <w:b/>
          <w:b/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       </w:t>
      </w:r>
      <w:r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  <w:lang w:val="uk-UA"/>
        </w:rPr>
        <w:t>8.    Шкільне життя. Плани на майбутнє.</w:t>
      </w:r>
    </w:p>
    <w:p>
      <w:pPr>
        <w:pStyle w:val="ListParagraph"/>
        <w:ind w:left="960" w:hanging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</w:t>
      </w:r>
      <w:r>
        <w:rPr>
          <w:sz w:val="32"/>
          <w:szCs w:val="32"/>
          <w:lang w:val="uk-UA"/>
        </w:rPr>
        <w:t>1. Der Mensch lernt, solang er lebt.</w:t>
      </w:r>
    </w:p>
    <w:p>
      <w:pPr>
        <w:pStyle w:val="ListParagraph"/>
        <w:ind w:left="9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</w:t>
      </w:r>
      <w:r>
        <w:rPr>
          <w:sz w:val="32"/>
          <w:szCs w:val="32"/>
          <w:lang w:val="de-DE"/>
        </w:rPr>
        <w:t>2.  Zum Lernen ist keiner zu alt.</w:t>
      </w:r>
    </w:p>
    <w:p>
      <w:pPr>
        <w:pStyle w:val="ListParagraph"/>
        <w:ind w:left="9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</w:t>
      </w:r>
      <w:r>
        <w:rPr>
          <w:sz w:val="32"/>
          <w:szCs w:val="32"/>
          <w:lang w:val="de-DE"/>
        </w:rPr>
        <w:t>3.  Besser der Erste im Dorf, als der letzte in der Stadt.</w:t>
      </w:r>
    </w:p>
    <w:p>
      <w:pPr>
        <w:pStyle w:val="ListParagraph"/>
        <w:ind w:left="9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</w:t>
      </w:r>
      <w:r>
        <w:rPr>
          <w:sz w:val="32"/>
          <w:szCs w:val="32"/>
          <w:lang w:val="de-DE"/>
        </w:rPr>
        <w:t xml:space="preserve">4.  Es ist keine gute Schule, aus der die Schüler satt  </w:t>
      </w:r>
    </w:p>
    <w:p>
      <w:pPr>
        <w:pStyle w:val="ListParagraph"/>
        <w:ind w:left="9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</w:t>
      </w:r>
      <w:r>
        <w:rPr>
          <w:sz w:val="32"/>
          <w:szCs w:val="32"/>
          <w:lang w:val="de-DE"/>
        </w:rPr>
        <w:t>herauskommen.</w:t>
      </w:r>
    </w:p>
    <w:p>
      <w:pPr>
        <w:pStyle w:val="ListParagraph"/>
        <w:ind w:left="9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</w:t>
      </w:r>
      <w:r>
        <w:rPr>
          <w:sz w:val="32"/>
          <w:szCs w:val="32"/>
          <w:lang w:val="de-DE"/>
        </w:rPr>
        <w:t xml:space="preserve">5.  Wie der Lehrer, so die Schule .Der Mann ehrt das Amt,    nicht das  Amt den Mann. </w:t>
      </w:r>
    </w:p>
    <w:p>
      <w:pPr>
        <w:pStyle w:val="ListParagraph"/>
        <w:ind w:left="9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</w:t>
      </w:r>
      <w:r>
        <w:rPr>
          <w:sz w:val="32"/>
          <w:szCs w:val="32"/>
          <w:lang w:val="de-DE"/>
        </w:rPr>
        <w:t>6. Lebe, als solltest du morgen sterben, und arbeite, als solltest du   ewig leben.</w:t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</w:t>
      </w:r>
      <w:r>
        <w:rPr>
          <w:sz w:val="32"/>
          <w:szCs w:val="32"/>
          <w:lang w:val="de-DE"/>
        </w:rPr>
        <w:t>7.  Wie der Lohn, so die Arbeit.</w:t>
      </w:r>
    </w:p>
    <w:p>
      <w:pPr>
        <w:pStyle w:val="ListParagraph"/>
        <w:ind w:left="9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Normal"/>
        <w:ind w:left="960" w:hanging="0"/>
        <w:rPr>
          <w:b/>
          <w:b/>
          <w:sz w:val="28"/>
          <w:szCs w:val="32"/>
          <w:lang w:val="uk-UA"/>
        </w:rPr>
      </w:pPr>
      <w:r>
        <w:rPr>
          <w:b/>
          <w:sz w:val="28"/>
          <w:szCs w:val="32"/>
          <w:lang w:val="de-DE"/>
        </w:rPr>
        <w:t xml:space="preserve">  </w:t>
      </w:r>
      <w:r>
        <w:rPr>
          <w:b/>
          <w:sz w:val="32"/>
          <w:szCs w:val="32"/>
          <w:lang w:val="de-DE"/>
        </w:rPr>
        <w:t xml:space="preserve">         </w:t>
      </w:r>
      <w:r>
        <w:rPr>
          <w:b/>
          <w:sz w:val="32"/>
          <w:szCs w:val="32"/>
          <w:lang w:val="de-DE"/>
        </w:rPr>
        <w:t>9.  Oдяг</w:t>
      </w:r>
      <w:r>
        <w:rPr>
          <w:b/>
          <w:sz w:val="28"/>
          <w:szCs w:val="32"/>
          <w:lang w:val="de-DE"/>
        </w:rPr>
        <w:t xml:space="preserve"> і мода</w:t>
      </w:r>
    </w:p>
    <w:p>
      <w:pPr>
        <w:pStyle w:val="Normal"/>
        <w:ind w:left="960" w:hanging="0"/>
        <w:rPr>
          <w:lang w:val="uk-UA"/>
        </w:rPr>
      </w:pPr>
      <w:r>
        <w:rPr>
          <w:lang w:val="uk-UA"/>
        </w:rPr>
      </w:r>
    </w:p>
    <w:p>
      <w:pPr>
        <w:pStyle w:val="ListParagraph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Kleider machen Leute.</w:t>
      </w:r>
    </w:p>
    <w:p>
      <w:pPr>
        <w:pStyle w:val="ListParagraph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Bescheidenheit, das beste Kleid.</w:t>
      </w:r>
    </w:p>
    <w:p>
      <w:pPr>
        <w:pStyle w:val="ListParagraph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Jeden kleidet seine Tat.</w:t>
      </w:r>
    </w:p>
    <w:p>
      <w:pPr>
        <w:pStyle w:val="ListParagraph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Ein weißes Kleid schützt nicht vor einem schwarzen Namen.</w:t>
      </w:r>
    </w:p>
    <w:p>
      <w:pPr>
        <w:pStyle w:val="ListParagraph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Nach dem Kleide wird man empfangen, nach dem Verstande entlassen.</w:t>
      </w:r>
    </w:p>
    <w:p>
      <w:pPr>
        <w:pStyle w:val="ListParagraph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Wo Verstand nicht Mode ist, da lacht man den Weiseste</w:t>
      </w:r>
      <w:r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de-DE"/>
        </w:rPr>
        <w:t>aus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de-DE"/>
        </w:rPr>
        <w:t>.</w:t>
      </w:r>
      <w:r>
        <w:rPr>
          <w:sz w:val="32"/>
          <w:szCs w:val="32"/>
          <w:lang w:val="uk-UA"/>
        </w:rPr>
        <w:t xml:space="preserve">               </w:t>
      </w:r>
    </w:p>
    <w:p>
      <w:pPr>
        <w:pStyle w:val="Normal"/>
        <w:numPr>
          <w:ilvl w:val="0"/>
          <w:numId w:val="0"/>
        </w:numPr>
        <w:spacing w:before="0" w:after="200"/>
        <w:outlineLvl w:val="0"/>
        <w:rPr/>
      </w:pPr>
      <w:r>
        <w:rPr/>
      </w:r>
    </w:p>
    <w:sectPr>
      <w:type w:val="nextPage"/>
      <w:pgSz w:w="11906" w:h="16560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oudy Stout"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950" w:hanging="360"/>
      </w:pPr>
    </w:lvl>
    <w:lvl w:ilvl="1">
      <w:start w:val="1"/>
      <w:numFmt w:val="lowerLetter"/>
      <w:lvlText w:val="%2."/>
      <w:lvlJc w:val="left"/>
      <w:pPr>
        <w:ind w:left="2670" w:hanging="360"/>
      </w:pPr>
    </w:lvl>
    <w:lvl w:ilvl="2">
      <w:start w:val="1"/>
      <w:numFmt w:val="lowerRoman"/>
      <w:lvlText w:val="%3."/>
      <w:lvlJc w:val="right"/>
      <w:pPr>
        <w:ind w:left="3390" w:hanging="180"/>
      </w:pPr>
    </w:lvl>
    <w:lvl w:ilvl="3">
      <w:start w:val="1"/>
      <w:numFmt w:val="decimal"/>
      <w:lvlText w:val="%4."/>
      <w:lvlJc w:val="left"/>
      <w:pPr>
        <w:ind w:left="4110" w:hanging="360"/>
      </w:pPr>
    </w:lvl>
    <w:lvl w:ilvl="4">
      <w:start w:val="1"/>
      <w:numFmt w:val="lowerLetter"/>
      <w:lvlText w:val="%5."/>
      <w:lvlJc w:val="left"/>
      <w:pPr>
        <w:ind w:left="4830" w:hanging="360"/>
      </w:pPr>
    </w:lvl>
    <w:lvl w:ilvl="5">
      <w:start w:val="1"/>
      <w:numFmt w:val="lowerRoman"/>
      <w:lvlText w:val="%6."/>
      <w:lvlJc w:val="right"/>
      <w:pPr>
        <w:ind w:left="5550" w:hanging="180"/>
      </w:pPr>
    </w:lvl>
    <w:lvl w:ilvl="6">
      <w:start w:val="1"/>
      <w:numFmt w:val="decimal"/>
      <w:lvlText w:val="%7."/>
      <w:lvlJc w:val="left"/>
      <w:pPr>
        <w:ind w:left="6270" w:hanging="360"/>
      </w:pPr>
    </w:lvl>
    <w:lvl w:ilvl="7">
      <w:start w:val="1"/>
      <w:numFmt w:val="lowerLetter"/>
      <w:lvlText w:val="%8."/>
      <w:lvlJc w:val="left"/>
      <w:pPr>
        <w:ind w:left="6990" w:hanging="360"/>
      </w:pPr>
    </w:lvl>
    <w:lvl w:ilvl="8">
      <w:start w:val="1"/>
      <w:numFmt w:val="lowerRoman"/>
      <w:lvlText w:val="%9."/>
      <w:lvlJc w:val="right"/>
      <w:pPr>
        <w:ind w:left="771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935" w:hanging="360"/>
      </w:pPr>
    </w:lvl>
    <w:lvl w:ilvl="1">
      <w:start w:val="1"/>
      <w:numFmt w:val="lowerLetter"/>
      <w:lvlText w:val="%2."/>
      <w:lvlJc w:val="left"/>
      <w:pPr>
        <w:ind w:left="2655" w:hanging="360"/>
      </w:pPr>
    </w:lvl>
    <w:lvl w:ilvl="2">
      <w:start w:val="1"/>
      <w:numFmt w:val="lowerRoman"/>
      <w:lvlText w:val="%3."/>
      <w:lvlJc w:val="right"/>
      <w:pPr>
        <w:ind w:left="3375" w:hanging="180"/>
      </w:pPr>
    </w:lvl>
    <w:lvl w:ilvl="3">
      <w:start w:val="1"/>
      <w:numFmt w:val="decimal"/>
      <w:lvlText w:val="%4."/>
      <w:lvlJc w:val="left"/>
      <w:pPr>
        <w:ind w:left="4095" w:hanging="360"/>
      </w:pPr>
    </w:lvl>
    <w:lvl w:ilvl="4">
      <w:start w:val="1"/>
      <w:numFmt w:val="lowerLetter"/>
      <w:lvlText w:val="%5."/>
      <w:lvlJc w:val="left"/>
      <w:pPr>
        <w:ind w:left="4815" w:hanging="360"/>
      </w:pPr>
    </w:lvl>
    <w:lvl w:ilvl="5">
      <w:start w:val="1"/>
      <w:numFmt w:val="lowerRoman"/>
      <w:lvlText w:val="%6."/>
      <w:lvlJc w:val="right"/>
      <w:pPr>
        <w:ind w:left="5535" w:hanging="180"/>
      </w:pPr>
    </w:lvl>
    <w:lvl w:ilvl="6">
      <w:start w:val="1"/>
      <w:numFmt w:val="decimal"/>
      <w:lvlText w:val="%7."/>
      <w:lvlJc w:val="left"/>
      <w:pPr>
        <w:ind w:left="6255" w:hanging="360"/>
      </w:pPr>
    </w:lvl>
    <w:lvl w:ilvl="7">
      <w:start w:val="1"/>
      <w:numFmt w:val="lowerLetter"/>
      <w:lvlText w:val="%8."/>
      <w:lvlJc w:val="left"/>
      <w:pPr>
        <w:ind w:left="6975" w:hanging="360"/>
      </w:pPr>
    </w:lvl>
    <w:lvl w:ilvl="8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890" w:hanging="360"/>
      </w:p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lvl w:ilvl="0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32"/>
        <w:rFonts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ind w:left="960" w:hanging="600"/>
      </w:pPr>
      <w:rPr>
        <w:sz w:val="32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2445" w:hanging="360"/>
      </w:pPr>
    </w:lvl>
    <w:lvl w:ilvl="1">
      <w:start w:val="1"/>
      <w:numFmt w:val="lowerLetter"/>
      <w:lvlText w:val="%2."/>
      <w:lvlJc w:val="left"/>
      <w:pPr>
        <w:ind w:left="3165" w:hanging="360"/>
      </w:pPr>
    </w:lvl>
    <w:lvl w:ilvl="2">
      <w:start w:val="1"/>
      <w:numFmt w:val="lowerRoman"/>
      <w:lvlText w:val="%3."/>
      <w:lvlJc w:val="right"/>
      <w:pPr>
        <w:ind w:left="3885" w:hanging="180"/>
      </w:pPr>
    </w:lvl>
    <w:lvl w:ilvl="3">
      <w:start w:val="1"/>
      <w:numFmt w:val="decimal"/>
      <w:lvlText w:val="%4."/>
      <w:lvlJc w:val="left"/>
      <w:pPr>
        <w:ind w:left="4605" w:hanging="360"/>
      </w:pPr>
    </w:lvl>
    <w:lvl w:ilvl="4">
      <w:start w:val="1"/>
      <w:numFmt w:val="lowerLetter"/>
      <w:lvlText w:val="%5."/>
      <w:lvlJc w:val="left"/>
      <w:pPr>
        <w:ind w:left="5325" w:hanging="360"/>
      </w:pPr>
    </w:lvl>
    <w:lvl w:ilvl="5">
      <w:start w:val="1"/>
      <w:numFmt w:val="lowerRoman"/>
      <w:lvlText w:val="%6."/>
      <w:lvlJc w:val="right"/>
      <w:pPr>
        <w:ind w:left="6045" w:hanging="180"/>
      </w:pPr>
    </w:lvl>
    <w:lvl w:ilvl="6">
      <w:start w:val="1"/>
      <w:numFmt w:val="decimal"/>
      <w:lvlText w:val="%7."/>
      <w:lvlJc w:val="left"/>
      <w:pPr>
        <w:ind w:left="6765" w:hanging="360"/>
      </w:pPr>
    </w:lvl>
    <w:lvl w:ilvl="7">
      <w:start w:val="1"/>
      <w:numFmt w:val="lowerLetter"/>
      <w:lvlText w:val="%8."/>
      <w:lvlJc w:val="left"/>
      <w:pPr>
        <w:ind w:left="7485" w:hanging="360"/>
      </w:pPr>
    </w:lvl>
    <w:lvl w:ilvl="8">
      <w:start w:val="1"/>
      <w:numFmt w:val="lowerRoman"/>
      <w:lvlText w:val="%9."/>
      <w:lvlJc w:val="right"/>
      <w:pPr>
        <w:ind w:left="8205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dc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bidi="en-US" w:eastAsia="en-US"/>
    </w:rPr>
  </w:style>
  <w:style w:type="paragraph" w:styleId="2">
    <w:name w:val="Heading 2"/>
    <w:basedOn w:val="Normal"/>
    <w:link w:val="20"/>
    <w:uiPriority w:val="9"/>
    <w:unhideWhenUsed/>
    <w:qFormat/>
    <w:rsid w:val="00347dc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347dc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n-US" w:bidi="en-US"/>
    </w:rPr>
  </w:style>
  <w:style w:type="character" w:styleId="Strong">
    <w:name w:val="Strong"/>
    <w:basedOn w:val="DefaultParagraphFont"/>
    <w:uiPriority w:val="22"/>
    <w:qFormat/>
    <w:rsid w:val="00347dca"/>
    <w:rPr>
      <w:b/>
      <w:bCs/>
    </w:rPr>
  </w:style>
  <w:style w:type="character" w:styleId="ListLabel1">
    <w:name w:val="ListLabel 1"/>
    <w:qFormat/>
    <w:rPr>
      <w:rFonts w:ascii="Times New Roman" w:hAnsi="Times New Roman" w:eastAsia="" w:cs="Times New Roman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sz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b3393"/>
    <w:pPr>
      <w:spacing w:lineRule="atLeast" w:line="20" w:before="0" w:after="0"/>
      <w:ind w:left="720" w:hanging="357"/>
      <w:contextualSpacing/>
    </w:pPr>
    <w:rPr>
      <w:rFonts w:eastAsia="Calibri" w:eastAsiaTheme="minorHAnsi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47dc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LibreOffice/6.0.7.3$Linux_X86_64 LibreOffice_project/00m0$Build-3</Application>
  <Pages>15</Pages>
  <Words>1911</Words>
  <Characters>10686</Characters>
  <CharactersWithSpaces>14351</CharactersWithSpaces>
  <Paragraphs>325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2011-01-19T15:29:00Z</dcterms:created>
  <dc:creator>Admin</dc:creator>
  <dc:description/>
  <dc:language>uk-UA</dc:language>
  <cp:lastModifiedBy/>
  <dcterms:modified xsi:type="dcterms:W3CDTF">2022-02-02T16:24:08Z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