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058" w:rsidRPr="00847DCC" w:rsidRDefault="00711058" w:rsidP="00847DCC">
      <w:pPr>
        <w:pStyle w:val="NormalWeb"/>
        <w:spacing w:before="0" w:beforeAutospacing="0" w:after="0" w:afterAutospacing="0" w:line="276" w:lineRule="auto"/>
        <w:jc w:val="center"/>
        <w:rPr>
          <w:sz w:val="28"/>
          <w:szCs w:val="28"/>
        </w:rPr>
      </w:pPr>
      <w:r w:rsidRPr="00847DCC">
        <w:rPr>
          <w:b/>
          <w:bCs/>
          <w:sz w:val="28"/>
          <w:szCs w:val="28"/>
        </w:rPr>
        <w:t>Рецензія</w:t>
      </w:r>
    </w:p>
    <w:p w:rsidR="00711058" w:rsidRDefault="00711058" w:rsidP="006839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ind w:right="397"/>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н</w:t>
      </w:r>
      <w:r w:rsidRPr="00E00A7F">
        <w:rPr>
          <w:rFonts w:ascii="Times New Roman" w:eastAsia="Times New Roman" w:hAnsi="Times New Roman"/>
          <w:sz w:val="28"/>
          <w:szCs w:val="28"/>
          <w:lang w:val="ru-RU" w:eastAsia="uk-UA"/>
        </w:rPr>
        <w:t xml:space="preserve">а </w:t>
      </w:r>
      <w:r>
        <w:rPr>
          <w:rFonts w:ascii="Times New Roman" w:eastAsia="Times New Roman" w:hAnsi="Times New Roman"/>
          <w:sz w:val="28"/>
          <w:szCs w:val="28"/>
          <w:lang w:eastAsia="uk-UA"/>
        </w:rPr>
        <w:t>методичні   розробки учителя української мови та літератури Куропатницького ліцею Бережанської міської ради Тернопільської області Жеребецької Ольги Михайлівни</w:t>
      </w:r>
    </w:p>
    <w:p w:rsidR="00711058" w:rsidRPr="0087080E" w:rsidRDefault="00711058" w:rsidP="006839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ind w:right="397"/>
        <w:jc w:val="center"/>
        <w:rPr>
          <w:rFonts w:ascii="Times New Roman" w:eastAsia="Times New Roman" w:hAnsi="Times New Roman"/>
          <w:sz w:val="28"/>
          <w:szCs w:val="28"/>
          <w:lang w:eastAsia="uk-UA"/>
        </w:rPr>
      </w:pPr>
    </w:p>
    <w:p w:rsidR="00711058" w:rsidRPr="0087080E" w:rsidRDefault="00711058" w:rsidP="00870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ind w:right="39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1. </w:t>
      </w:r>
      <w:r w:rsidRPr="0087080E">
        <w:rPr>
          <w:rFonts w:ascii="Times New Roman" w:eastAsia="Times New Roman" w:hAnsi="Times New Roman"/>
          <w:sz w:val="28"/>
          <w:szCs w:val="28"/>
          <w:lang w:eastAsia="uk-UA"/>
        </w:rPr>
        <w:t xml:space="preserve"> «Мова наша – серце наше (з досвіду проведення конкурсу знавців рідної мови)» (рекомендовано цикловою комісією гуманітарних дисциплін, протокол № 9 від 30 квітня 2014 р.);</w:t>
      </w:r>
    </w:p>
    <w:p w:rsidR="00711058" w:rsidRDefault="00711058" w:rsidP="002262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ind w:right="397" w:firstLine="540"/>
        <w:jc w:val="both"/>
        <w:rPr>
          <w:rFonts w:ascii="Times New Roman" w:hAnsi="Times New Roman"/>
          <w:sz w:val="28"/>
          <w:szCs w:val="28"/>
          <w:lang w:eastAsia="uk-UA"/>
        </w:rPr>
      </w:pPr>
    </w:p>
    <w:p w:rsidR="00711058" w:rsidRDefault="00711058" w:rsidP="002262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ind w:right="397" w:firstLine="540"/>
        <w:jc w:val="both"/>
        <w:rPr>
          <w:rFonts w:ascii="Times New Roman" w:hAnsi="Times New Roman"/>
          <w:sz w:val="28"/>
          <w:szCs w:val="28"/>
          <w:lang w:eastAsia="uk-UA"/>
        </w:rPr>
      </w:pPr>
      <w:r w:rsidRPr="00226270">
        <w:rPr>
          <w:rFonts w:ascii="Times New Roman" w:hAnsi="Times New Roman"/>
          <w:sz w:val="28"/>
          <w:szCs w:val="28"/>
          <w:lang w:eastAsia="uk-UA"/>
        </w:rPr>
        <w:t>Метою мовно-літературної освітньої галузі, як зазначено у Державному стандарті базової і повної середньої освіти, є розвиток особистості учня, формування в нього мовленнєвої культури, комунікативної компетентності.  Головним завданням вивчення української мови з цього погляду є підготовка грамотної людини з високим рівнем комунікативної компетентності, що ґрунтується на системі знань про мову та її граматичну будову, самобутньої мовної особистості, яка має значний словниковий запас, засвоїла головні норми літературного мовлення, здатна вільно висловлювати свої думки та почу</w:t>
      </w:r>
      <w:r>
        <w:rPr>
          <w:rFonts w:ascii="Times New Roman" w:hAnsi="Times New Roman"/>
          <w:sz w:val="28"/>
          <w:szCs w:val="28"/>
          <w:lang w:eastAsia="uk-UA"/>
        </w:rPr>
        <w:t xml:space="preserve">вання в усній і писемній формі. </w:t>
      </w:r>
    </w:p>
    <w:p w:rsidR="00711058" w:rsidRPr="00226270" w:rsidRDefault="00711058" w:rsidP="002262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ind w:right="397" w:firstLine="540"/>
        <w:jc w:val="both"/>
        <w:rPr>
          <w:rFonts w:ascii="Times New Roman" w:hAnsi="Times New Roman"/>
          <w:sz w:val="28"/>
          <w:szCs w:val="28"/>
          <w:lang w:eastAsia="uk-UA"/>
        </w:rPr>
      </w:pPr>
      <w:r w:rsidRPr="00226270">
        <w:rPr>
          <w:rFonts w:ascii="Times New Roman" w:hAnsi="Times New Roman"/>
          <w:sz w:val="28"/>
          <w:szCs w:val="28"/>
          <w:lang w:eastAsia="uk-UA"/>
        </w:rPr>
        <w:t>Методична розробка складається з вступу, шести розділів, висновку та списку використаної літератури. У вступі обґрунтовується актуальність вивчення  української мови як навчальної дисципліни, її головні завдання та способи реалізації на різних етапах вивчення.</w:t>
      </w:r>
      <w:r>
        <w:rPr>
          <w:rFonts w:ascii="Times New Roman" w:hAnsi="Times New Roman"/>
          <w:sz w:val="28"/>
          <w:szCs w:val="28"/>
          <w:lang w:eastAsia="uk-UA"/>
        </w:rPr>
        <w:t xml:space="preserve"> </w:t>
      </w:r>
      <w:r w:rsidRPr="00226270">
        <w:rPr>
          <w:rFonts w:ascii="Times New Roman" w:hAnsi="Times New Roman"/>
          <w:sz w:val="28"/>
          <w:szCs w:val="28"/>
          <w:lang w:eastAsia="uk-UA"/>
        </w:rPr>
        <w:t xml:space="preserve">У першому розділі обґрунтовано мету та завдання конкурсу.  У другому, третьому, четвертому та п’ятому розділах </w:t>
      </w:r>
      <w:r>
        <w:rPr>
          <w:rFonts w:ascii="Times New Roman" w:hAnsi="Times New Roman"/>
          <w:sz w:val="28"/>
          <w:szCs w:val="28"/>
          <w:lang w:eastAsia="uk-UA"/>
        </w:rPr>
        <w:t xml:space="preserve">подані </w:t>
      </w:r>
      <w:r w:rsidRPr="00226270">
        <w:rPr>
          <w:rFonts w:ascii="Times New Roman" w:hAnsi="Times New Roman"/>
          <w:sz w:val="28"/>
          <w:szCs w:val="28"/>
          <w:lang w:eastAsia="uk-UA"/>
        </w:rPr>
        <w:t>методичні рекомендаці</w:t>
      </w:r>
      <w:r>
        <w:rPr>
          <w:rFonts w:ascii="Times New Roman" w:hAnsi="Times New Roman"/>
          <w:sz w:val="28"/>
          <w:szCs w:val="28"/>
          <w:lang w:eastAsia="uk-UA"/>
        </w:rPr>
        <w:t>ї до його проведення та наводиться</w:t>
      </w:r>
      <w:r w:rsidRPr="00226270">
        <w:rPr>
          <w:rFonts w:ascii="Times New Roman" w:hAnsi="Times New Roman"/>
          <w:sz w:val="28"/>
          <w:szCs w:val="28"/>
          <w:lang w:eastAsia="uk-UA"/>
        </w:rPr>
        <w:t xml:space="preserve"> перелік конкурсних завдань й зразок сценарію конкурсу й мультимедійної презентації. </w:t>
      </w:r>
      <w:r>
        <w:rPr>
          <w:rFonts w:ascii="Times New Roman" w:hAnsi="Times New Roman"/>
          <w:sz w:val="28"/>
          <w:szCs w:val="28"/>
          <w:lang w:eastAsia="uk-UA"/>
        </w:rPr>
        <w:t>Треба</w:t>
      </w:r>
      <w:r w:rsidRPr="00226270">
        <w:rPr>
          <w:rFonts w:ascii="Times New Roman" w:hAnsi="Times New Roman"/>
          <w:sz w:val="28"/>
          <w:szCs w:val="28"/>
          <w:lang w:eastAsia="uk-UA"/>
        </w:rPr>
        <w:t xml:space="preserve"> відзначити практичну цінність третього розділу, в якому подано зразки різнотипових завдань з розділів науки про мову.</w:t>
      </w:r>
    </w:p>
    <w:p w:rsidR="00711058" w:rsidRDefault="00711058" w:rsidP="002262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ind w:right="397" w:firstLine="540"/>
        <w:jc w:val="both"/>
        <w:rPr>
          <w:rFonts w:ascii="Times New Roman" w:hAnsi="Times New Roman"/>
          <w:sz w:val="28"/>
          <w:szCs w:val="28"/>
          <w:lang w:eastAsia="uk-UA"/>
        </w:rPr>
      </w:pPr>
      <w:r w:rsidRPr="00226270">
        <w:rPr>
          <w:rFonts w:ascii="Times New Roman" w:hAnsi="Times New Roman"/>
          <w:sz w:val="28"/>
          <w:szCs w:val="28"/>
          <w:lang w:eastAsia="uk-UA"/>
        </w:rPr>
        <w:t xml:space="preserve">Представлені завдання рекомендовано для перевірки та закріплення рівня знань </w:t>
      </w:r>
      <w:r>
        <w:rPr>
          <w:rFonts w:ascii="Times New Roman" w:hAnsi="Times New Roman"/>
          <w:sz w:val="28"/>
          <w:szCs w:val="28"/>
          <w:lang w:eastAsia="uk-UA"/>
        </w:rPr>
        <w:t>учнів</w:t>
      </w:r>
      <w:r w:rsidRPr="00226270">
        <w:rPr>
          <w:rFonts w:ascii="Times New Roman" w:hAnsi="Times New Roman"/>
          <w:sz w:val="28"/>
          <w:szCs w:val="28"/>
          <w:lang w:eastAsia="uk-UA"/>
        </w:rPr>
        <w:t xml:space="preserve"> з дисципліни «Українська мова». Дана методична розробка допоможе </w:t>
      </w:r>
      <w:r>
        <w:rPr>
          <w:rFonts w:ascii="Times New Roman" w:hAnsi="Times New Roman"/>
          <w:sz w:val="28"/>
          <w:szCs w:val="28"/>
          <w:lang w:eastAsia="uk-UA"/>
        </w:rPr>
        <w:t>вчителям-словесникам</w:t>
      </w:r>
      <w:r w:rsidRPr="00226270">
        <w:rPr>
          <w:rFonts w:ascii="Times New Roman" w:hAnsi="Times New Roman"/>
          <w:sz w:val="28"/>
          <w:szCs w:val="28"/>
          <w:lang w:eastAsia="uk-UA"/>
        </w:rPr>
        <w:t xml:space="preserve"> в організації </w:t>
      </w:r>
      <w:r>
        <w:rPr>
          <w:rFonts w:ascii="Times New Roman" w:hAnsi="Times New Roman"/>
          <w:sz w:val="28"/>
          <w:szCs w:val="28"/>
          <w:lang w:eastAsia="uk-UA"/>
        </w:rPr>
        <w:t>позакласної</w:t>
      </w:r>
      <w:r w:rsidRPr="00226270">
        <w:rPr>
          <w:rFonts w:ascii="Times New Roman" w:hAnsi="Times New Roman"/>
          <w:sz w:val="28"/>
          <w:szCs w:val="28"/>
          <w:lang w:eastAsia="uk-UA"/>
        </w:rPr>
        <w:t xml:space="preserve"> роботи, при плануванні роботи кабінетів української мови та літератури, </w:t>
      </w:r>
      <w:r>
        <w:rPr>
          <w:rFonts w:ascii="Times New Roman" w:hAnsi="Times New Roman"/>
          <w:sz w:val="28"/>
          <w:szCs w:val="28"/>
          <w:lang w:eastAsia="uk-UA"/>
        </w:rPr>
        <w:t>предметних тижнів.</w:t>
      </w:r>
    </w:p>
    <w:p w:rsidR="00711058" w:rsidRDefault="00711058" w:rsidP="00870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ind w:right="397"/>
        <w:jc w:val="both"/>
        <w:rPr>
          <w:rFonts w:ascii="Times New Roman" w:eastAsia="Times New Roman" w:hAnsi="Times New Roman"/>
          <w:sz w:val="28"/>
          <w:szCs w:val="28"/>
          <w:lang w:eastAsia="uk-UA"/>
        </w:rPr>
      </w:pPr>
    </w:p>
    <w:p w:rsidR="00711058" w:rsidRDefault="00711058" w:rsidP="00870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ind w:right="397"/>
        <w:jc w:val="both"/>
        <w:rPr>
          <w:rFonts w:ascii="Times New Roman" w:eastAsia="Times New Roman" w:hAnsi="Times New Roman"/>
          <w:sz w:val="28"/>
          <w:szCs w:val="28"/>
          <w:lang w:eastAsia="uk-UA"/>
        </w:rPr>
      </w:pPr>
    </w:p>
    <w:p w:rsidR="00711058" w:rsidRPr="00226270" w:rsidRDefault="00711058" w:rsidP="00870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ind w:right="397"/>
        <w:jc w:val="both"/>
        <w:rPr>
          <w:rFonts w:ascii="Times New Roman" w:eastAsia="Times New Roman" w:hAnsi="Times New Roman"/>
          <w:sz w:val="28"/>
          <w:szCs w:val="28"/>
          <w:lang w:val="ru-RU" w:eastAsia="uk-UA"/>
        </w:rPr>
      </w:pPr>
      <w:r>
        <w:rPr>
          <w:rFonts w:ascii="Times New Roman" w:eastAsia="Times New Roman" w:hAnsi="Times New Roman"/>
          <w:sz w:val="28"/>
          <w:szCs w:val="28"/>
          <w:lang w:eastAsia="uk-UA"/>
        </w:rPr>
        <w:t xml:space="preserve">2. </w:t>
      </w:r>
      <w:r w:rsidRPr="0087080E">
        <w:rPr>
          <w:rFonts w:ascii="Times New Roman" w:eastAsia="Times New Roman" w:hAnsi="Times New Roman"/>
          <w:sz w:val="28"/>
          <w:szCs w:val="28"/>
          <w:lang w:eastAsia="uk-UA"/>
        </w:rPr>
        <w:t>«В поетичній світлиці (з досвіду роботи поетичного клубу «Веснівка»)», (рекомендовано цикловою комісією гуманітарних дисциплін, протокол № 9 від 30 квітня 2014 р.).</w:t>
      </w:r>
    </w:p>
    <w:p w:rsidR="00711058" w:rsidRDefault="00711058" w:rsidP="002262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ind w:right="397" w:firstLine="540"/>
        <w:jc w:val="both"/>
        <w:rPr>
          <w:rFonts w:ascii="Times New Roman" w:hAnsi="Times New Roman"/>
          <w:sz w:val="28"/>
          <w:szCs w:val="28"/>
          <w:lang w:eastAsia="uk-UA"/>
        </w:rPr>
      </w:pPr>
    </w:p>
    <w:p w:rsidR="00711058" w:rsidRPr="00226270" w:rsidRDefault="00711058" w:rsidP="002262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ind w:right="397" w:firstLine="540"/>
        <w:jc w:val="both"/>
        <w:rPr>
          <w:rFonts w:ascii="Times New Roman" w:hAnsi="Times New Roman"/>
          <w:sz w:val="28"/>
          <w:szCs w:val="28"/>
          <w:lang w:eastAsia="uk-UA"/>
        </w:rPr>
      </w:pPr>
      <w:r w:rsidRPr="00226270">
        <w:rPr>
          <w:rFonts w:ascii="Times New Roman" w:hAnsi="Times New Roman"/>
          <w:sz w:val="28"/>
          <w:szCs w:val="28"/>
          <w:lang w:eastAsia="uk-UA"/>
        </w:rPr>
        <w:t xml:space="preserve">Важливе значення сьогодні має системна робота з </w:t>
      </w:r>
      <w:r>
        <w:rPr>
          <w:rFonts w:ascii="Times New Roman" w:hAnsi="Times New Roman"/>
          <w:sz w:val="28"/>
          <w:szCs w:val="28"/>
          <w:lang w:eastAsia="uk-UA"/>
        </w:rPr>
        <w:t>обдарованими учнями</w:t>
      </w:r>
      <w:r w:rsidRPr="00226270">
        <w:rPr>
          <w:rFonts w:ascii="Times New Roman" w:hAnsi="Times New Roman"/>
          <w:sz w:val="28"/>
          <w:szCs w:val="28"/>
          <w:lang w:eastAsia="uk-UA"/>
        </w:rPr>
        <w:t xml:space="preserve">, створення оптимальних умов для їх подальшого творчого розвитку. Адже творчість є істотною ознакою повноцінного життя особистості. Важливу роль при цьому відіграють інтереси й мотиви, а </w:t>
      </w:r>
      <w:r>
        <w:rPr>
          <w:rFonts w:ascii="Times New Roman" w:hAnsi="Times New Roman"/>
          <w:sz w:val="28"/>
          <w:szCs w:val="28"/>
          <w:lang w:eastAsia="uk-UA"/>
        </w:rPr>
        <w:t>позакласна</w:t>
      </w:r>
      <w:r w:rsidRPr="00226270">
        <w:rPr>
          <w:rFonts w:ascii="Times New Roman" w:hAnsi="Times New Roman"/>
          <w:sz w:val="28"/>
          <w:szCs w:val="28"/>
          <w:lang w:eastAsia="uk-UA"/>
        </w:rPr>
        <w:t xml:space="preserve"> робота відкриває широкі можливості для формування інтересів і мотивів творчості. Тому методична розробка «В поетичній світлиці (з досвіду роботи поетичного </w:t>
      </w:r>
      <w:r>
        <w:rPr>
          <w:rFonts w:ascii="Times New Roman" w:hAnsi="Times New Roman"/>
          <w:sz w:val="28"/>
          <w:szCs w:val="28"/>
          <w:lang w:eastAsia="uk-UA"/>
        </w:rPr>
        <w:t>клубу</w:t>
      </w:r>
      <w:r w:rsidRPr="00226270">
        <w:rPr>
          <w:rFonts w:ascii="Times New Roman" w:hAnsi="Times New Roman"/>
          <w:sz w:val="28"/>
          <w:szCs w:val="28"/>
          <w:lang w:eastAsia="uk-UA"/>
        </w:rPr>
        <w:t xml:space="preserve"> «Веснівка»)» є актуальною.</w:t>
      </w:r>
    </w:p>
    <w:p w:rsidR="00711058" w:rsidRPr="00226270" w:rsidRDefault="00711058" w:rsidP="002262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ind w:right="397" w:firstLine="540"/>
        <w:jc w:val="both"/>
        <w:rPr>
          <w:rFonts w:ascii="Times New Roman" w:hAnsi="Times New Roman"/>
          <w:sz w:val="28"/>
          <w:szCs w:val="28"/>
          <w:lang w:eastAsia="uk-UA"/>
        </w:rPr>
      </w:pPr>
      <w:r w:rsidRPr="00226270">
        <w:rPr>
          <w:rFonts w:ascii="Times New Roman" w:hAnsi="Times New Roman"/>
          <w:sz w:val="28"/>
          <w:szCs w:val="28"/>
          <w:lang w:eastAsia="uk-UA"/>
        </w:rPr>
        <w:t>Робота складається із вступу, шести розділів, висновку та списку використаної літератури. У розділах автор висвітлює мету та завдання роботи поетичного клубу, зміст програми роботи, історію поетичного клубу «Веснівка», а також наводить приклад  плану роботи</w:t>
      </w:r>
      <w:r>
        <w:rPr>
          <w:rFonts w:ascii="Times New Roman" w:hAnsi="Times New Roman"/>
          <w:sz w:val="28"/>
          <w:szCs w:val="28"/>
          <w:lang w:eastAsia="uk-UA"/>
        </w:rPr>
        <w:t xml:space="preserve">. </w:t>
      </w:r>
      <w:r w:rsidRPr="00226270">
        <w:rPr>
          <w:rFonts w:ascii="Times New Roman" w:hAnsi="Times New Roman"/>
          <w:sz w:val="28"/>
          <w:szCs w:val="28"/>
          <w:lang w:eastAsia="uk-UA"/>
        </w:rPr>
        <w:t xml:space="preserve"> </w:t>
      </w:r>
    </w:p>
    <w:p w:rsidR="00711058" w:rsidRPr="00226270" w:rsidRDefault="00711058" w:rsidP="002262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ind w:right="397" w:firstLine="540"/>
        <w:jc w:val="both"/>
        <w:rPr>
          <w:rFonts w:ascii="Times New Roman" w:hAnsi="Times New Roman"/>
          <w:sz w:val="28"/>
          <w:szCs w:val="28"/>
          <w:lang w:eastAsia="uk-UA"/>
        </w:rPr>
      </w:pPr>
      <w:r w:rsidRPr="00226270">
        <w:rPr>
          <w:rFonts w:ascii="Times New Roman" w:hAnsi="Times New Roman"/>
          <w:sz w:val="28"/>
          <w:szCs w:val="28"/>
          <w:lang w:eastAsia="uk-UA"/>
        </w:rPr>
        <w:t xml:space="preserve">Практична цінність роботи полягає в тому, що автор наводить кілька сценаріїв презентації </w:t>
      </w:r>
      <w:r>
        <w:rPr>
          <w:rFonts w:ascii="Times New Roman" w:hAnsi="Times New Roman"/>
          <w:sz w:val="28"/>
          <w:szCs w:val="28"/>
          <w:lang w:eastAsia="uk-UA"/>
        </w:rPr>
        <w:t xml:space="preserve">поетичних </w:t>
      </w:r>
      <w:r w:rsidRPr="00226270">
        <w:rPr>
          <w:rFonts w:ascii="Times New Roman" w:hAnsi="Times New Roman"/>
          <w:sz w:val="28"/>
          <w:szCs w:val="28"/>
          <w:lang w:eastAsia="uk-UA"/>
        </w:rPr>
        <w:t xml:space="preserve">збірок, які пройшли апробацію та були успішно втілені у </w:t>
      </w:r>
      <w:r>
        <w:rPr>
          <w:rFonts w:ascii="Times New Roman" w:hAnsi="Times New Roman"/>
          <w:sz w:val="28"/>
          <w:szCs w:val="28"/>
          <w:lang w:eastAsia="uk-UA"/>
        </w:rPr>
        <w:t>закладі освіти</w:t>
      </w:r>
      <w:r w:rsidRPr="00226270">
        <w:rPr>
          <w:rFonts w:ascii="Times New Roman" w:hAnsi="Times New Roman"/>
          <w:sz w:val="28"/>
          <w:szCs w:val="28"/>
          <w:lang w:eastAsia="uk-UA"/>
        </w:rPr>
        <w:t>. Робота проілюстрована зразком мультимедійної презентації та фотографіями із заходів, в яких брали участь гуртківці.</w:t>
      </w:r>
    </w:p>
    <w:p w:rsidR="00711058" w:rsidRPr="00226270" w:rsidRDefault="00711058" w:rsidP="002262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ind w:right="397" w:firstLine="540"/>
        <w:jc w:val="both"/>
        <w:rPr>
          <w:rFonts w:ascii="Times New Roman" w:hAnsi="Times New Roman"/>
          <w:sz w:val="28"/>
          <w:szCs w:val="28"/>
          <w:lang w:eastAsia="uk-UA"/>
        </w:rPr>
      </w:pPr>
      <w:r w:rsidRPr="00226270">
        <w:rPr>
          <w:rFonts w:ascii="Times New Roman" w:hAnsi="Times New Roman"/>
          <w:sz w:val="28"/>
          <w:szCs w:val="28"/>
          <w:lang w:eastAsia="uk-UA"/>
        </w:rPr>
        <w:t xml:space="preserve">Рецензована методична розробка допоможе </w:t>
      </w:r>
      <w:r>
        <w:rPr>
          <w:rFonts w:ascii="Times New Roman" w:hAnsi="Times New Roman"/>
          <w:sz w:val="28"/>
          <w:szCs w:val="28"/>
          <w:lang w:eastAsia="uk-UA"/>
        </w:rPr>
        <w:t>вчителям</w:t>
      </w:r>
      <w:r w:rsidRPr="00226270">
        <w:rPr>
          <w:rFonts w:ascii="Times New Roman" w:hAnsi="Times New Roman"/>
          <w:sz w:val="28"/>
          <w:szCs w:val="28"/>
          <w:lang w:eastAsia="uk-UA"/>
        </w:rPr>
        <w:t xml:space="preserve">, </w:t>
      </w:r>
      <w:r>
        <w:rPr>
          <w:rFonts w:ascii="Times New Roman" w:hAnsi="Times New Roman"/>
          <w:sz w:val="28"/>
          <w:szCs w:val="28"/>
          <w:lang w:eastAsia="uk-UA"/>
        </w:rPr>
        <w:t>педагогам-організаторам</w:t>
      </w:r>
      <w:r w:rsidRPr="00226270">
        <w:rPr>
          <w:rFonts w:ascii="Times New Roman" w:hAnsi="Times New Roman"/>
          <w:sz w:val="28"/>
          <w:szCs w:val="28"/>
          <w:lang w:eastAsia="uk-UA"/>
        </w:rPr>
        <w:t xml:space="preserve">, бібліотекарям в організації </w:t>
      </w:r>
      <w:r>
        <w:rPr>
          <w:rFonts w:ascii="Times New Roman" w:hAnsi="Times New Roman"/>
          <w:sz w:val="28"/>
          <w:szCs w:val="28"/>
          <w:lang w:eastAsia="uk-UA"/>
        </w:rPr>
        <w:t>позакласної</w:t>
      </w:r>
      <w:r w:rsidRPr="00226270">
        <w:rPr>
          <w:rFonts w:ascii="Times New Roman" w:hAnsi="Times New Roman"/>
          <w:sz w:val="28"/>
          <w:szCs w:val="28"/>
          <w:lang w:eastAsia="uk-UA"/>
        </w:rPr>
        <w:t xml:space="preserve"> роботи, зокрема гуртка при кабінеті, поетичного гуртка чи клубу. Зібрані матеріали, а саме: план роботи, зразки сценаріїв, мультимедійної презентації – мають як теоретичну, так і практичну цінність. Вони носять рекомендаційний характер і можуть служити основою для власних педагогічних напрацювань.</w:t>
      </w:r>
    </w:p>
    <w:p w:rsidR="00711058" w:rsidRPr="00226270" w:rsidRDefault="00711058" w:rsidP="002262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ind w:right="397" w:firstLine="540"/>
        <w:jc w:val="both"/>
        <w:rPr>
          <w:rFonts w:ascii="Times New Roman" w:hAnsi="Times New Roman"/>
          <w:sz w:val="28"/>
          <w:szCs w:val="28"/>
          <w:lang w:eastAsia="uk-UA"/>
        </w:rPr>
      </w:pPr>
    </w:p>
    <w:p w:rsidR="00711058" w:rsidRDefault="00711058" w:rsidP="00226270">
      <w:pPr>
        <w:shd w:val="clear" w:color="auto" w:fill="FFFFFF"/>
        <w:spacing w:before="100" w:beforeAutospacing="1" w:after="100" w:afterAutospacing="1"/>
        <w:ind w:firstLine="540"/>
        <w:contextualSpacing/>
        <w:jc w:val="both"/>
        <w:rPr>
          <w:rFonts w:ascii="Times New Roman" w:hAnsi="Times New Roman"/>
          <w:sz w:val="28"/>
          <w:szCs w:val="28"/>
        </w:rPr>
      </w:pPr>
    </w:p>
    <w:p w:rsidR="00711058" w:rsidRDefault="00711058" w:rsidP="0087080E">
      <w:pPr>
        <w:shd w:val="clear" w:color="auto" w:fill="FFFFFF"/>
        <w:spacing w:before="100" w:beforeAutospacing="1" w:after="100" w:afterAutospacing="1"/>
        <w:contextualSpacing/>
        <w:jc w:val="both"/>
        <w:rPr>
          <w:rFonts w:ascii="Times New Roman" w:hAnsi="Times New Roman"/>
          <w:sz w:val="28"/>
          <w:szCs w:val="28"/>
        </w:rPr>
      </w:pPr>
    </w:p>
    <w:p w:rsidR="00711058" w:rsidRDefault="00711058" w:rsidP="00EB63B5">
      <w:pPr>
        <w:shd w:val="clear" w:color="auto" w:fill="FFFFFF"/>
        <w:spacing w:before="100" w:beforeAutospacing="1" w:after="100" w:afterAutospacing="1"/>
        <w:contextualSpacing/>
        <w:rPr>
          <w:rFonts w:ascii="Times New Roman" w:hAnsi="Times New Roman"/>
          <w:sz w:val="28"/>
          <w:szCs w:val="28"/>
        </w:rPr>
      </w:pPr>
      <w:r>
        <w:rPr>
          <w:rFonts w:ascii="Times New Roman" w:hAnsi="Times New Roman"/>
          <w:sz w:val="28"/>
          <w:szCs w:val="28"/>
        </w:rPr>
        <w:t xml:space="preserve">Консультант КУ «Центр </w:t>
      </w:r>
    </w:p>
    <w:p w:rsidR="00711058" w:rsidRDefault="00711058" w:rsidP="00EB63B5">
      <w:pPr>
        <w:shd w:val="clear" w:color="auto" w:fill="FFFFFF"/>
        <w:spacing w:before="100" w:beforeAutospacing="1" w:after="100" w:afterAutospacing="1"/>
        <w:contextualSpacing/>
        <w:rPr>
          <w:rFonts w:ascii="Times New Roman" w:hAnsi="Times New Roman"/>
          <w:sz w:val="28"/>
          <w:szCs w:val="28"/>
        </w:rPr>
      </w:pPr>
      <w:r>
        <w:rPr>
          <w:rFonts w:ascii="Times New Roman" w:hAnsi="Times New Roman"/>
          <w:sz w:val="28"/>
          <w:szCs w:val="28"/>
        </w:rPr>
        <w:t xml:space="preserve">професійного розвитку педагогічних </w:t>
      </w:r>
    </w:p>
    <w:p w:rsidR="00711058" w:rsidRDefault="00711058" w:rsidP="00EB63B5">
      <w:pPr>
        <w:shd w:val="clear" w:color="auto" w:fill="FFFFFF"/>
        <w:spacing w:before="100" w:beforeAutospacing="1" w:after="100" w:afterAutospacing="1"/>
        <w:contextualSpacing/>
        <w:rPr>
          <w:rFonts w:ascii="Times New Roman" w:hAnsi="Times New Roman"/>
          <w:sz w:val="28"/>
          <w:szCs w:val="28"/>
        </w:rPr>
      </w:pPr>
      <w:r>
        <w:rPr>
          <w:rFonts w:ascii="Times New Roman" w:hAnsi="Times New Roman"/>
          <w:sz w:val="28"/>
          <w:szCs w:val="28"/>
        </w:rPr>
        <w:t xml:space="preserve">працівників Бережанської міської ради», </w:t>
      </w:r>
    </w:p>
    <w:p w:rsidR="00711058" w:rsidRDefault="00711058" w:rsidP="00EB63B5">
      <w:pPr>
        <w:shd w:val="clear" w:color="auto" w:fill="FFFFFF"/>
        <w:spacing w:before="100" w:beforeAutospacing="1" w:after="100" w:afterAutospacing="1"/>
        <w:contextualSpacing/>
        <w:rPr>
          <w:rFonts w:ascii="Times New Roman" w:hAnsi="Times New Roman"/>
          <w:sz w:val="28"/>
          <w:szCs w:val="28"/>
        </w:rPr>
      </w:pPr>
      <w:r>
        <w:rPr>
          <w:rFonts w:ascii="Times New Roman" w:hAnsi="Times New Roman"/>
          <w:sz w:val="28"/>
          <w:szCs w:val="28"/>
        </w:rPr>
        <w:t>учитель вищої кваліфікаційної категорії,</w:t>
      </w:r>
    </w:p>
    <w:p w:rsidR="00711058" w:rsidRPr="00EB63B5" w:rsidRDefault="00711058" w:rsidP="00EB63B5">
      <w:pPr>
        <w:shd w:val="clear" w:color="auto" w:fill="FFFFFF"/>
        <w:spacing w:before="100" w:beforeAutospacing="1" w:after="100" w:afterAutospacing="1"/>
        <w:contextualSpacing/>
        <w:rPr>
          <w:rFonts w:ascii="Times New Roman" w:hAnsi="Times New Roman"/>
          <w:bCs/>
          <w:color w:val="000000"/>
          <w:sz w:val="28"/>
          <w:szCs w:val="28"/>
          <w:lang w:eastAsia="uk-UA"/>
        </w:rPr>
      </w:pPr>
      <w:r>
        <w:rPr>
          <w:rFonts w:ascii="Times New Roman" w:hAnsi="Times New Roman"/>
          <w:sz w:val="28"/>
          <w:szCs w:val="28"/>
        </w:rPr>
        <w:t>учитель-методист</w:t>
      </w:r>
      <w:r>
        <w:rPr>
          <w:rFonts w:ascii="Times New Roman" w:hAnsi="Times New Roman"/>
          <w:bCs/>
          <w:color w:val="000000"/>
          <w:sz w:val="28"/>
          <w:szCs w:val="28"/>
          <w:lang w:eastAsia="uk-UA"/>
        </w:rPr>
        <w:tab/>
      </w:r>
      <w:r>
        <w:rPr>
          <w:rFonts w:ascii="Times New Roman" w:hAnsi="Times New Roman"/>
          <w:bCs/>
          <w:color w:val="000000"/>
          <w:sz w:val="28"/>
          <w:szCs w:val="28"/>
          <w:lang w:eastAsia="uk-UA"/>
        </w:rPr>
        <w:tab/>
      </w:r>
      <w:r>
        <w:rPr>
          <w:rFonts w:ascii="Times New Roman" w:hAnsi="Times New Roman"/>
          <w:bCs/>
          <w:color w:val="000000"/>
          <w:sz w:val="28"/>
          <w:szCs w:val="28"/>
          <w:lang w:eastAsia="uk-UA"/>
        </w:rPr>
        <w:tab/>
      </w:r>
      <w:r>
        <w:rPr>
          <w:rFonts w:ascii="Times New Roman" w:hAnsi="Times New Roman"/>
          <w:bCs/>
          <w:color w:val="000000"/>
          <w:sz w:val="28"/>
          <w:szCs w:val="28"/>
          <w:lang w:eastAsia="uk-UA"/>
        </w:rPr>
        <w:tab/>
      </w:r>
      <w:r>
        <w:rPr>
          <w:rFonts w:ascii="Times New Roman" w:hAnsi="Times New Roman"/>
          <w:bCs/>
          <w:color w:val="000000"/>
          <w:sz w:val="28"/>
          <w:szCs w:val="28"/>
          <w:lang w:eastAsia="uk-UA"/>
        </w:rPr>
        <w:tab/>
      </w:r>
      <w:r>
        <w:rPr>
          <w:rFonts w:ascii="Times New Roman" w:hAnsi="Times New Roman"/>
          <w:bCs/>
          <w:color w:val="000000"/>
          <w:sz w:val="28"/>
          <w:szCs w:val="28"/>
          <w:lang w:eastAsia="uk-UA"/>
        </w:rPr>
        <w:tab/>
      </w:r>
      <w:r>
        <w:rPr>
          <w:rFonts w:ascii="Times New Roman" w:hAnsi="Times New Roman"/>
          <w:bCs/>
          <w:color w:val="000000"/>
          <w:sz w:val="28"/>
          <w:szCs w:val="28"/>
          <w:lang w:eastAsia="uk-UA"/>
        </w:rPr>
        <w:tab/>
        <w:t xml:space="preserve">Віра КОГУТ </w:t>
      </w:r>
    </w:p>
    <w:p w:rsidR="00711058" w:rsidRPr="005E1B1D" w:rsidRDefault="00711058" w:rsidP="00EB63B5">
      <w:pPr>
        <w:pStyle w:val="NormalWeb"/>
        <w:spacing w:line="276" w:lineRule="auto"/>
        <w:rPr>
          <w:color w:val="FF0000"/>
          <w:sz w:val="28"/>
          <w:szCs w:val="28"/>
        </w:rPr>
      </w:pPr>
      <w:r w:rsidRPr="005E1B1D">
        <w:rPr>
          <w:color w:val="FF0000"/>
          <w:sz w:val="28"/>
          <w:szCs w:val="28"/>
        </w:rPr>
        <w:t>15. 01. 2021 р.</w:t>
      </w:r>
    </w:p>
    <w:sectPr w:rsidR="00711058" w:rsidRPr="005E1B1D" w:rsidSect="0069361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32B5"/>
    <w:rsid w:val="00000460"/>
    <w:rsid w:val="00037015"/>
    <w:rsid w:val="00154E47"/>
    <w:rsid w:val="00173BEA"/>
    <w:rsid w:val="001B5010"/>
    <w:rsid w:val="00226270"/>
    <w:rsid w:val="002A1715"/>
    <w:rsid w:val="00324B31"/>
    <w:rsid w:val="003632B5"/>
    <w:rsid w:val="00405254"/>
    <w:rsid w:val="00532B47"/>
    <w:rsid w:val="005E1B1D"/>
    <w:rsid w:val="006246BC"/>
    <w:rsid w:val="006839FE"/>
    <w:rsid w:val="0069361A"/>
    <w:rsid w:val="00711058"/>
    <w:rsid w:val="007E46B6"/>
    <w:rsid w:val="00847DCC"/>
    <w:rsid w:val="0087080E"/>
    <w:rsid w:val="009A004A"/>
    <w:rsid w:val="00AB6C01"/>
    <w:rsid w:val="00E00A7F"/>
    <w:rsid w:val="00EB63B5"/>
    <w:rsid w:val="00EF66C3"/>
    <w:rsid w:val="00F814DE"/>
    <w:rsid w:val="00F94525"/>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6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E46B6"/>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20539168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158</TotalTime>
  <Pages>2</Pages>
  <Words>2339</Words>
  <Characters>1334</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Степан</cp:lastModifiedBy>
  <cp:revision>6</cp:revision>
  <dcterms:created xsi:type="dcterms:W3CDTF">2021-01-25T08:24:00Z</dcterms:created>
  <dcterms:modified xsi:type="dcterms:W3CDTF">2022-01-28T08:06:00Z</dcterms:modified>
</cp:coreProperties>
</file>