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567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Методичні рекомендації вчителям природничих дисциплін</w:t>
      </w:r>
    </w:p>
    <w:p>
      <w:pPr>
        <w:pStyle w:val="Normal"/>
        <w:spacing w:before="0" w:after="0"/>
        <w:ind w:left="-567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«Формування екологічного світогляду школярів – крок до створення екологічно безпечного здоров’язбережувального освітнього</w:t>
      </w:r>
    </w:p>
    <w:p>
      <w:pPr>
        <w:pStyle w:val="Normal"/>
        <w:spacing w:before="0" w:after="0"/>
        <w:ind w:left="-567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середовища в умовах сучасної  школи»</w:t>
      </w:r>
      <w:bookmarkStart w:id="0" w:name="_GoBack"/>
      <w:bookmarkEnd w:id="0"/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найважливіших     міжнародних     документах     останнього десятиріччя,  присвячених проблемам  навколишнього  середовища  і гармонійного    розвитку   людства   велика   увага   приділяється екологічній  культурі  і  свідомості,  інформованості  людей   про екологічну  ситуацію  в світі,  регіоні,  на місці проживання,  їх обізнаності  з  можливими  шляхами  вирішення  різних  екологічних проблем,  з  концептуальними  підходами  до  збереження біосфери і цивілізації.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Шлях до  високої  екологічної культури лежить через ефективну екологічну освіту.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 освіта на порозі 3-го тисячоліття стала необхідною складовою гармонійного, екологічно безпечного розвитку. Екологічне  виховання  та     інформування      населення,      підготовка  висококваліфікованих  фахівців, один  з  найважливіших  і  необхідних засобів  для здійснення переходу до гармонійного розвитку всіх країн світу. 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Концепція екологічної  освіти  України,  як елемент концепції гармонійного розвитку держави, набуває сьогодні великого значення.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Підготовка громадян  з  високим  рівнем  екологічних   знань, екологічної свідомості і культури на основі нових критеріїв оцінки взаємовідносин людського суспільства й природи (не  насильство,  а</w:t>
        <w:br/>
        <w:t>гармонійне  співіснування з нею),  повинна стати одним з головних важелів   у   вирішенні надзвичайно гострих екологічних і соціально-економічних проблем сучасної України.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 освіта,  як  цілісне  культурологічне  явище,   що включає процеси навчання, виховання, розвитку особистості, повинна спрямовуватися на формування екологічної  культури,  як  складової</w:t>
        <w:br/>
        <w:t>системи   національного   і  громадського  виховання  всіх  верств населення України (у тому числі через екологічне просвітництво  за допомогою   громадських   екологічних  організацій),  екологізацію навчальних дисциплін та програм підготовки,  а також на професійну екологічну підготовку через базову екологічну освіту.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Вирішення цих питань  має  забезпечити  формування  цілісного екологічного   знання   й   мислення,   необхідних  для  прийняття екологічно-обгрунтованих рішень  на   рівні підприємств, галузей, регіонів, країни загалом.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Реформування екологічної    освіти    та    виховання     має здійснюватися  з  обов’язковим  врахуванням  екологічних  законів, закономірностей,  наукових  принципів,  що  діють   комплексно   в біологічній,  технологічній,  економічній, соціальній і військовій сферах.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Глибоким опануванням   екологічними   знаннями,   формуванням екологічного мислення,  свідомості і культури мають бути  охоплені громадяни всіх категорій, вікових груп і сфер діяльності.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Збалансований, екологічно  безпечний  (гармонійний)  розвиток повинен  бути  базисною,  вихідною  ідеєю,  методологічною основою екологічної освіти згідно з міжнародними вимогами.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Головними складовими  системи екологічної освіти та виховання мають бути її формальна й неформальна частини, форми й методи яких різні,  а  мета  одна:  різнобічна  підготовка  громадян,  здатних визначати,  розуміти  й  оптимально   вирішувати   екологічні   та соціально-економічні   проблеми   регіонів  проживання  на  основі наукових  знань  процесів  розвитку  біосфери,  здорового  глузду, загальнолюдських досвіду й цінностей.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Базою для здійснення заходів щодо вирішення  цієї  важливої  і складної  державної  проблеми  повинна стати Концепція екологічної освіти в Україні.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Державна політика   в   галузі   екологічної  освіти  повинна базуватися на таких принципах: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розповсюдження системи  екологічної освіти і виховання на всі</w:t>
        <w:br/>
        <w:t>верстви населення з урахуванням індивідуальних інтересів, стимулів</w:t>
        <w:br/>
        <w:t>та  особливостей  соціальних,  територіальних  груп та професійних</w:t>
        <w:br/>
        <w:t>категорій;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комплексності екологічної освіти і виховання;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неперервності процесу екологічного навчання в системі освіти,</w:t>
        <w:br/>
        <w:t>в тому числі підвищення кваліфікації та перепідготовки.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Основною метою екологічної освіти  з  формування  екологічної культури окремих осіб і суспільства в цілому,  формування навичок, фундаментальних  екологічних  знань,   екологічного   мислення   і свідомості,   що   ґрунтуються   на   ставленні   до   природи  як універсальної,  унікальної цінності.  Екологічна освіта,  з одного боку, повинна бути самостійним елементом загальної системи освіти, і з іншого боку, виконувати інтегративну роль у всій системі освіти.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Ця мета  досягається  поетапно  шляхом  вирішення  освітніх і виховних завдань та вдосконалення практичної діяльності.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Найголовнішими завданнями екологічноі освіти мають бути формування екологічної культури всіх верств населення,  що передбачає: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виховання розуміння сучасних екологічних  проблем  держави  й світу, усвідомлення їх важливості, актуальності і універсальності (зв’язку локальних з регіональними і глобальними);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відродження кращих    традицій    українського    народу    у взаємовідносинах з довкіллям, виховання любові до рідної природи;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формування усвідомлення   безперспективності   технократичної ідеї  розвитку  й  необхідності  заміни  її  на  екологічну,   яка базується   на  розумінні  єдності  всього  живого  й  неживого  в складно-організованій     глобальній     системі      гармонійного співіснування й розвитку;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формування розуміння   необхідності   узгодження    стратегії природи   і   стратегії  людини  на  основі  ідеї  універсальності природних зв’язків  та  самообмеженості,  подолання  споживацького ставлення до природи;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розвиток особистої  відповідальності  за  стан  довкілля   на місцевому   регіональному,  національному  і  глобальному  рівнях, вміння прогнозувати особисту діяльність і діяльність  інших  людей та колективів;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розвиток умінь приймати відповідальні  рішення  щодо  проблем навколишнього середовища,  оволодіння нормами екологічно грамотної поведінки; 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виховання глибокої  поваги  до  власного  здоров’я  та вироблення навичок його збереження.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 освіта спрямовується на поєднання раціонального  й емоційного  у взаємовідносинах людини з природою на базі принципів добра й краси,  розуму й свідомості,  патріотизму й універсалізму, наукових знань і дотримання екологічного права.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 освіта – це  сукупність  наступних  компонентів: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екологічні  знання,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екологічне мислення,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екологічний світогляд,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  етика,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екологічна  культура.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Кожному   компоненту відповідає  певний  рівень (ступінь)  екологічної  зрілості:  від елементарних екологічних знань,  уявлень дошкільного рівня  до  їх глибокого  усвідомлення  і  практичної реалізації на вищих рівнях.</w:t>
      </w:r>
    </w:p>
    <w:p>
      <w:pPr>
        <w:pStyle w:val="Normal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Автор: Зоряна Миколів, методист лабораторії SТЕМ-освіти ТОКІППО.</w:t>
      </w:r>
    </w:p>
    <w:p>
      <w:pPr>
        <w:pStyle w:val="Normal"/>
        <w:spacing w:before="0" w:after="0"/>
        <w:ind w:left="-567"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257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3</Pages>
  <Words>752</Words>
  <Characters>5592</Characters>
  <CharactersWithSpaces>6674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2022-09-26T08:00:00Z</dcterms:created>
  <dc:creator>Admin</dc:creator>
  <dc:description/>
  <dc:language>uk-UA</dc:language>
  <cp:lastModifiedBy/>
  <dcterms:modified xsi:type="dcterms:W3CDTF">2022-09-29T15:21:33Z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