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63" w:rsidRPr="00236E72" w:rsidRDefault="00117363" w:rsidP="00774713">
      <w:pPr>
        <w:spacing w:after="0" w:line="360" w:lineRule="auto"/>
        <w:ind w:right="-5" w:firstLine="18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3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236E72">
        <w:rPr>
          <w:rFonts w:ascii="Times New Roman" w:hAnsi="Times New Roman" w:cs="Times New Roman"/>
          <w:i/>
          <w:iCs/>
          <w:sz w:val="28"/>
          <w:szCs w:val="28"/>
        </w:rPr>
        <w:t xml:space="preserve">Усі знання виростають з одного коріння — </w:t>
      </w:r>
    </w:p>
    <w:p w:rsidR="00117363" w:rsidRPr="00236E72" w:rsidRDefault="00117363" w:rsidP="00774713">
      <w:pPr>
        <w:spacing w:after="0" w:line="360" w:lineRule="auto"/>
        <w:ind w:right="-5" w:firstLine="18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36E72">
        <w:rPr>
          <w:rFonts w:ascii="Times New Roman" w:hAnsi="Times New Roman" w:cs="Times New Roman"/>
          <w:i/>
          <w:iCs/>
          <w:sz w:val="28"/>
          <w:szCs w:val="28"/>
        </w:rPr>
        <w:t xml:space="preserve">з навколишньої дійсності, а тому й </w:t>
      </w:r>
    </w:p>
    <w:p w:rsidR="00117363" w:rsidRPr="00236E72" w:rsidRDefault="00774713" w:rsidP="00774713">
      <w:pPr>
        <w:spacing w:after="0" w:line="360" w:lineRule="auto"/>
        <w:ind w:right="-5" w:firstLine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повинні вивчатися у зв'язках</w:t>
      </w:r>
      <w:r w:rsidR="00117363" w:rsidRPr="00236E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17363" w:rsidRPr="00774713" w:rsidRDefault="00117363" w:rsidP="00774713">
      <w:pPr>
        <w:spacing w:after="0" w:line="360" w:lineRule="auto"/>
        <w:ind w:right="-5" w:firstLine="1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4713">
        <w:rPr>
          <w:rFonts w:ascii="Times New Roman" w:hAnsi="Times New Roman" w:cs="Times New Roman"/>
          <w:i/>
          <w:sz w:val="28"/>
          <w:szCs w:val="28"/>
        </w:rPr>
        <w:t>Я.А.</w:t>
      </w:r>
      <w:proofErr w:type="spellStart"/>
      <w:r w:rsidRPr="00774713">
        <w:rPr>
          <w:rFonts w:ascii="Times New Roman" w:hAnsi="Times New Roman" w:cs="Times New Roman"/>
          <w:i/>
          <w:sz w:val="28"/>
          <w:szCs w:val="28"/>
        </w:rPr>
        <w:t>Коменський</w:t>
      </w:r>
      <w:proofErr w:type="spellEnd"/>
      <w:r w:rsidRPr="00774713">
        <w:rPr>
          <w:rFonts w:ascii="Times New Roman" w:hAnsi="Times New Roman" w:cs="Times New Roman"/>
          <w:i/>
          <w:sz w:val="28"/>
          <w:szCs w:val="28"/>
        </w:rPr>
        <w:t> </w:t>
      </w:r>
    </w:p>
    <w:p w:rsidR="00236E72" w:rsidRPr="00774713" w:rsidRDefault="00236E72" w:rsidP="00774713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77471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Обґрунтування вибору теми</w:t>
      </w:r>
    </w:p>
    <w:p w:rsidR="00117363" w:rsidRPr="00236E72" w:rsidRDefault="00117363" w:rsidP="00774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E72">
        <w:rPr>
          <w:rFonts w:ascii="Times New Roman" w:hAnsi="Times New Roman" w:cs="Times New Roman"/>
          <w:sz w:val="28"/>
          <w:szCs w:val="28"/>
        </w:rPr>
        <w:t>Праця вчителя багатогранна. Учитель від</w:t>
      </w:r>
      <w:r w:rsidR="00236E72">
        <w:rPr>
          <w:rFonts w:ascii="Times New Roman" w:hAnsi="Times New Roman" w:cs="Times New Roman"/>
          <w:sz w:val="28"/>
          <w:szCs w:val="28"/>
        </w:rPr>
        <w:t>шліфовує</w:t>
      </w:r>
      <w:r w:rsidRPr="00236E72">
        <w:rPr>
          <w:rFonts w:ascii="Times New Roman" w:hAnsi="Times New Roman" w:cs="Times New Roman"/>
          <w:sz w:val="28"/>
          <w:szCs w:val="28"/>
        </w:rPr>
        <w:t xml:space="preserve"> свої ідеї, надбання та винаходи. Адже життя вчителя – це постійний пошук. Час не стоїть на місці, життя йде вперед. Хтось робить відкриття, хтось </w:t>
      </w:r>
      <w:r w:rsidR="00236E72">
        <w:rPr>
          <w:rFonts w:ascii="Times New Roman" w:hAnsi="Times New Roman" w:cs="Times New Roman"/>
          <w:sz w:val="28"/>
          <w:szCs w:val="28"/>
        </w:rPr>
        <w:t>робить</w:t>
      </w:r>
      <w:r w:rsidRPr="00236E72">
        <w:rPr>
          <w:rFonts w:ascii="Times New Roman" w:hAnsi="Times New Roman" w:cs="Times New Roman"/>
          <w:sz w:val="28"/>
          <w:szCs w:val="28"/>
        </w:rPr>
        <w:t xml:space="preserve"> винаходи, а вчителі впроваджують в практику нові ідеї, звісно, не забуваючи про те, що використовували колись.</w:t>
      </w:r>
    </w:p>
    <w:p w:rsidR="00117363" w:rsidRPr="00236E72" w:rsidRDefault="00117363" w:rsidP="00774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E72">
        <w:rPr>
          <w:rFonts w:ascii="Times New Roman" w:hAnsi="Times New Roman" w:cs="Times New Roman"/>
          <w:sz w:val="28"/>
          <w:szCs w:val="28"/>
        </w:rPr>
        <w:t xml:space="preserve">Основне завдання вчителя – навчити учнів самостійно здобувати знання. Найкращих результатів досягає той учитель, який добре організував  самостійну роботу при вирішенні проблемної ситуації, коли формується і творче мислення, і пізнавальний інтерес. </w:t>
      </w:r>
      <w:r w:rsidR="00236E72">
        <w:rPr>
          <w:rFonts w:ascii="Times New Roman" w:hAnsi="Times New Roman" w:cs="Times New Roman"/>
          <w:sz w:val="28"/>
          <w:szCs w:val="28"/>
        </w:rPr>
        <w:t>Я переконаний, що у</w:t>
      </w:r>
      <w:r w:rsidRPr="00236E72">
        <w:rPr>
          <w:rFonts w:ascii="Times New Roman" w:hAnsi="Times New Roman" w:cs="Times New Roman"/>
          <w:sz w:val="28"/>
          <w:szCs w:val="28"/>
        </w:rPr>
        <w:t xml:space="preserve"> формуванні творчого мислення </w:t>
      </w:r>
      <w:r w:rsidR="00236E72">
        <w:rPr>
          <w:rFonts w:ascii="Times New Roman" w:hAnsi="Times New Roman" w:cs="Times New Roman"/>
          <w:sz w:val="28"/>
          <w:szCs w:val="28"/>
        </w:rPr>
        <w:t xml:space="preserve">саме </w:t>
      </w:r>
      <w:r w:rsidRPr="00236E72">
        <w:rPr>
          <w:rFonts w:ascii="Times New Roman" w:hAnsi="Times New Roman" w:cs="Times New Roman"/>
          <w:sz w:val="28"/>
          <w:szCs w:val="28"/>
        </w:rPr>
        <w:t>математика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236E72">
        <w:rPr>
          <w:rFonts w:ascii="Times New Roman" w:hAnsi="Times New Roman" w:cs="Times New Roman"/>
          <w:sz w:val="28"/>
          <w:szCs w:val="28"/>
        </w:rPr>
        <w:t>й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фізика</w:t>
      </w:r>
      <w:r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DD160F" w:rsidRPr="00236E72">
        <w:rPr>
          <w:rFonts w:ascii="Times New Roman" w:hAnsi="Times New Roman" w:cs="Times New Roman"/>
          <w:sz w:val="28"/>
          <w:szCs w:val="28"/>
        </w:rPr>
        <w:t>посідають</w:t>
      </w:r>
      <w:r w:rsidRPr="00236E72">
        <w:rPr>
          <w:rFonts w:ascii="Times New Roman" w:hAnsi="Times New Roman" w:cs="Times New Roman"/>
          <w:sz w:val="28"/>
          <w:szCs w:val="28"/>
        </w:rPr>
        <w:t xml:space="preserve"> особливе місце. Цьому сприяє чіткість і логіка схеми міркувань, точність і лаконічність мови, що характерні для процесу навчання, а також є невід'ємними складовими розумової культури учнів..</w:t>
      </w:r>
    </w:p>
    <w:p w:rsidR="00117363" w:rsidRPr="00236E72" w:rsidRDefault="00117363" w:rsidP="007747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E72">
        <w:rPr>
          <w:rFonts w:ascii="Times New Roman" w:hAnsi="Times New Roman" w:cs="Times New Roman"/>
          <w:sz w:val="28"/>
          <w:szCs w:val="28"/>
        </w:rPr>
        <w:t xml:space="preserve">      Працюючи </w:t>
      </w:r>
      <w:r w:rsidR="001E6E07">
        <w:rPr>
          <w:rFonts w:ascii="Times New Roman" w:hAnsi="Times New Roman" w:cs="Times New Roman"/>
          <w:sz w:val="28"/>
          <w:szCs w:val="28"/>
        </w:rPr>
        <w:t xml:space="preserve">вже майже </w:t>
      </w:r>
      <w:r w:rsidRPr="00236E72">
        <w:rPr>
          <w:rFonts w:ascii="Times New Roman" w:hAnsi="Times New Roman" w:cs="Times New Roman"/>
          <w:sz w:val="28"/>
          <w:szCs w:val="28"/>
        </w:rPr>
        <w:t>27 років учителем математики</w:t>
      </w:r>
      <w:r w:rsidR="00236E72">
        <w:rPr>
          <w:rFonts w:ascii="Times New Roman" w:hAnsi="Times New Roman" w:cs="Times New Roman"/>
          <w:sz w:val="28"/>
          <w:szCs w:val="28"/>
        </w:rPr>
        <w:t xml:space="preserve"> та фізики</w:t>
      </w:r>
      <w:r w:rsidRPr="00236E72">
        <w:rPr>
          <w:rFonts w:ascii="Times New Roman" w:hAnsi="Times New Roman" w:cs="Times New Roman"/>
          <w:sz w:val="28"/>
          <w:szCs w:val="28"/>
        </w:rPr>
        <w:t>, я завжди шукаю ефективні методи навчання, такі засоби, які активізують навчальну діяльність, стимулюють самостійну роботу учнів, прищеплюють і підтримують інтерес до предмета. Завдання педагога – управління процесами творчого пошуку</w:t>
      </w:r>
      <w:r w:rsidR="00236E72">
        <w:rPr>
          <w:rFonts w:ascii="Times New Roman" w:hAnsi="Times New Roman" w:cs="Times New Roman"/>
          <w:sz w:val="28"/>
          <w:szCs w:val="28"/>
        </w:rPr>
        <w:t>,</w:t>
      </w:r>
      <w:r w:rsidRPr="00236E72">
        <w:rPr>
          <w:rFonts w:ascii="Times New Roman" w:hAnsi="Times New Roman" w:cs="Times New Roman"/>
          <w:sz w:val="28"/>
          <w:szCs w:val="28"/>
        </w:rPr>
        <w:t xml:space="preserve"> йдучи від простого до складного: створювати ситуацію успіху, розвивати уявлення, мислення, розв'язувати творчі завдання</w:t>
      </w:r>
    </w:p>
    <w:p w:rsidR="00236E72" w:rsidRPr="00774713" w:rsidRDefault="00236E72" w:rsidP="00774713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77471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Актуальність теми</w:t>
      </w:r>
      <w:r w:rsidR="00117363" w:rsidRPr="0077471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 </w:t>
      </w:r>
    </w:p>
    <w:p w:rsidR="00117363" w:rsidRDefault="00117363" w:rsidP="00774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E72">
        <w:rPr>
          <w:rFonts w:ascii="Times New Roman" w:hAnsi="Times New Roman" w:cs="Times New Roman"/>
          <w:sz w:val="28"/>
          <w:szCs w:val="28"/>
        </w:rPr>
        <w:t xml:space="preserve">Реформування системи освіти в Україні нині набуло глобального характеру. Ми є свідками процесів, які безпосередньо пов’язані з реформуванням змісту освіти. Формування </w:t>
      </w:r>
      <w:proofErr w:type="spellStart"/>
      <w:r w:rsidRPr="00236E7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236E72">
        <w:rPr>
          <w:rFonts w:ascii="Times New Roman" w:hAnsi="Times New Roman" w:cs="Times New Roman"/>
          <w:sz w:val="28"/>
          <w:szCs w:val="28"/>
        </w:rPr>
        <w:t xml:space="preserve"> учнів зумовлене не тільки реалізацією </w:t>
      </w:r>
      <w:r w:rsidRPr="00236E72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відповідного оновленого змісту освіти, але й впровадженням інноваційних </w:t>
      </w:r>
      <w:r w:rsidR="00236E72">
        <w:rPr>
          <w:rFonts w:ascii="Times New Roman" w:hAnsi="Times New Roman" w:cs="Times New Roman"/>
          <w:sz w:val="28"/>
          <w:szCs w:val="28"/>
        </w:rPr>
        <w:t xml:space="preserve">методів та технологій навчання. </w:t>
      </w:r>
      <w:r w:rsidRPr="00236E72">
        <w:rPr>
          <w:rFonts w:ascii="Times New Roman" w:hAnsi="Times New Roman" w:cs="Times New Roman"/>
          <w:sz w:val="28"/>
          <w:szCs w:val="28"/>
        </w:rPr>
        <w:t>Якіс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не  </w:t>
      </w:r>
      <w:r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навчання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забезпечує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засвоєння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знань та формування умінь, що для випускника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школи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стануть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 xml:space="preserve">підґрунтям у 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його подальшому </w:t>
      </w:r>
      <w:r w:rsidRPr="00236E72">
        <w:rPr>
          <w:rFonts w:ascii="Times New Roman" w:hAnsi="Times New Roman" w:cs="Times New Roman"/>
          <w:sz w:val="28"/>
          <w:szCs w:val="28"/>
        </w:rPr>
        <w:t>житті. Продуктом школи є людина, особистість. Тож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навчати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її треба так, щоб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учень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відчув, що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знання та вміння є для нього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життєвою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необхідністю.</w:t>
      </w:r>
      <w:r w:rsid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Навчальна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діяльність у кінцевому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підсумку повинна не просто дати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людині суму знань, умінь і навичок, а сформувати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її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компетенції, визна</w:t>
      </w:r>
      <w:r w:rsidR="00236E72">
        <w:rPr>
          <w:rFonts w:ascii="Times New Roman" w:hAnsi="Times New Roman" w:cs="Times New Roman"/>
          <w:sz w:val="28"/>
          <w:szCs w:val="28"/>
        </w:rPr>
        <w:t xml:space="preserve">чити шлях до самовдосконалення. </w:t>
      </w:r>
      <w:r w:rsidRPr="00236E72">
        <w:rPr>
          <w:rFonts w:ascii="Times New Roman" w:hAnsi="Times New Roman" w:cs="Times New Roman"/>
          <w:sz w:val="28"/>
          <w:szCs w:val="28"/>
        </w:rPr>
        <w:t>У світлі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сучасни</w:t>
      </w:r>
      <w:r w:rsidR="00236E72">
        <w:rPr>
          <w:rFonts w:ascii="Times New Roman" w:hAnsi="Times New Roman" w:cs="Times New Roman"/>
          <w:sz w:val="28"/>
          <w:szCs w:val="28"/>
        </w:rPr>
        <w:t xml:space="preserve">х </w:t>
      </w:r>
      <w:r w:rsidRPr="00236E72">
        <w:rPr>
          <w:rFonts w:ascii="Times New Roman" w:hAnsi="Times New Roman" w:cs="Times New Roman"/>
          <w:sz w:val="28"/>
          <w:szCs w:val="28"/>
        </w:rPr>
        <w:t>завдань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236E72">
        <w:rPr>
          <w:rFonts w:ascii="Times New Roman" w:hAnsi="Times New Roman" w:cs="Times New Roman"/>
          <w:sz w:val="28"/>
          <w:szCs w:val="28"/>
        </w:rPr>
        <w:t xml:space="preserve">щодо формування </w:t>
      </w:r>
      <w:r w:rsidRPr="00236E72">
        <w:rPr>
          <w:rFonts w:ascii="Times New Roman" w:hAnsi="Times New Roman" w:cs="Times New Roman"/>
          <w:sz w:val="28"/>
          <w:szCs w:val="28"/>
        </w:rPr>
        <w:t>всебічно, гармонійно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розвиненої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особистості школяра проблема міжпредметних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зв’язків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набуває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важливого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236E72">
        <w:rPr>
          <w:rFonts w:ascii="Times New Roman" w:hAnsi="Times New Roman" w:cs="Times New Roman"/>
          <w:sz w:val="28"/>
          <w:szCs w:val="28"/>
        </w:rPr>
        <w:t xml:space="preserve">значення. </w:t>
      </w:r>
      <w:r w:rsidRPr="00236E72">
        <w:rPr>
          <w:rFonts w:ascii="Times New Roman" w:hAnsi="Times New Roman" w:cs="Times New Roman"/>
          <w:sz w:val="28"/>
          <w:szCs w:val="28"/>
        </w:rPr>
        <w:t>Актуальність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дано</w:t>
      </w:r>
      <w:r w:rsidR="00DC2EAF" w:rsidRPr="00236E72">
        <w:rPr>
          <w:rFonts w:ascii="Times New Roman" w:hAnsi="Times New Roman" w:cs="Times New Roman"/>
          <w:sz w:val="28"/>
          <w:szCs w:val="28"/>
        </w:rPr>
        <w:t>ї</w:t>
      </w:r>
      <w:r w:rsidR="00DD160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проблеми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зумовлена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розвитком науки, техніки, суспільства. Найвагоміші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відкриття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відбуваються на стику наук. Спеціаліст будь-яко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ї </w:t>
      </w:r>
      <w:r w:rsidRPr="00236E72">
        <w:rPr>
          <w:rFonts w:ascii="Times New Roman" w:hAnsi="Times New Roman" w:cs="Times New Roman"/>
          <w:sz w:val="28"/>
          <w:szCs w:val="28"/>
        </w:rPr>
        <w:t>професії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цінується, якщо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він</w:t>
      </w:r>
      <w:r w:rsidR="00236E72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володіє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високим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рівнем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загальноосвітніх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знань, творчо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мислить та здатний до постійного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оновлення</w:t>
      </w:r>
      <w:r w:rsidR="00DC2EA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236E72">
        <w:rPr>
          <w:rFonts w:ascii="Times New Roman" w:hAnsi="Times New Roman" w:cs="Times New Roman"/>
          <w:sz w:val="28"/>
          <w:szCs w:val="28"/>
        </w:rPr>
        <w:t xml:space="preserve">знань. </w:t>
      </w:r>
      <w:r w:rsidRPr="00236E72">
        <w:rPr>
          <w:rFonts w:ascii="Times New Roman" w:hAnsi="Times New Roman" w:cs="Times New Roman"/>
          <w:sz w:val="28"/>
          <w:szCs w:val="28"/>
        </w:rPr>
        <w:t>Міжпредметні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зв’язки є важливим принципом навчання в сучасній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школі, що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>забезпечує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Pr="00236E72">
        <w:rPr>
          <w:rFonts w:ascii="Times New Roman" w:hAnsi="Times New Roman" w:cs="Times New Roman"/>
          <w:sz w:val="28"/>
          <w:szCs w:val="28"/>
        </w:rPr>
        <w:t xml:space="preserve">взаємозв’язок наук </w:t>
      </w:r>
      <w:r w:rsidR="00236E72">
        <w:rPr>
          <w:rFonts w:ascii="Times New Roman" w:hAnsi="Times New Roman" w:cs="Times New Roman"/>
          <w:sz w:val="28"/>
          <w:szCs w:val="28"/>
        </w:rPr>
        <w:t xml:space="preserve">природничо-математичного, а точніше – </w:t>
      </w:r>
      <w:r w:rsidRPr="00236E72">
        <w:rPr>
          <w:rFonts w:ascii="Times New Roman" w:hAnsi="Times New Roman" w:cs="Times New Roman"/>
          <w:sz w:val="28"/>
          <w:szCs w:val="28"/>
        </w:rPr>
        <w:t xml:space="preserve">фізико-математичного циклу. Так, навчальний процес є відображенням об’єктивно існуючих зв’язків між явищами й процесами, що вивчаються на уроках з різних предметів, і зв’язків, які встановлені між галузями наук У загальноосвітній школі питання реалізації можливостей міжпредметних зв’язків обумовлено певними об’єктивними причинами, однією з яких є необхідність ознайомлення учнів з науковими основами знань про природу </w:t>
      </w:r>
      <w:r w:rsidR="00236E72">
        <w:rPr>
          <w:rFonts w:ascii="Times New Roman" w:hAnsi="Times New Roman" w:cs="Times New Roman"/>
          <w:sz w:val="28"/>
          <w:szCs w:val="28"/>
        </w:rPr>
        <w:t>й</w:t>
      </w:r>
      <w:r w:rsidRPr="00236E72">
        <w:rPr>
          <w:rFonts w:ascii="Times New Roman" w:hAnsi="Times New Roman" w:cs="Times New Roman"/>
          <w:sz w:val="28"/>
          <w:szCs w:val="28"/>
        </w:rPr>
        <w:t xml:space="preserve"> методами наукового пізнання, розвитку діалектичного мислення учнів і створення умов для широкого переносу знань у нові нестандартні ситуації. </w:t>
      </w:r>
      <w:r w:rsidR="00236E72">
        <w:rPr>
          <w:rFonts w:ascii="Times New Roman" w:hAnsi="Times New Roman" w:cs="Times New Roman"/>
          <w:sz w:val="28"/>
          <w:szCs w:val="28"/>
        </w:rPr>
        <w:t xml:space="preserve">Досвід роботи показує, що не можна дати знання </w:t>
      </w:r>
      <w:r w:rsidR="0073439C" w:rsidRPr="00236E72">
        <w:rPr>
          <w:rFonts w:ascii="Times New Roman" w:hAnsi="Times New Roman" w:cs="Times New Roman"/>
          <w:sz w:val="28"/>
          <w:szCs w:val="28"/>
        </w:rPr>
        <w:t xml:space="preserve">якоїсь окремої науки незалежно від інших наук, що інтеграція, тобто органічне поєднання відомостей інших навчальних предметів навколо однієї теми, є </w:t>
      </w:r>
      <w:r w:rsidR="0073439C" w:rsidRPr="00774713">
        <w:rPr>
          <w:rStyle w:val="a4"/>
          <w:rFonts w:ascii="Times New Roman" w:hAnsi="Times New Roman" w:cs="Times New Roman"/>
          <w:color w:val="943634" w:themeColor="accent2" w:themeShade="BF"/>
          <w:sz w:val="28"/>
          <w:szCs w:val="28"/>
        </w:rPr>
        <w:t>найперспективнішою інновацією</w:t>
      </w:r>
      <w:r w:rsidR="0073439C" w:rsidRPr="0077471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</w:t>
      </w:r>
      <w:r w:rsidR="0073439C" w:rsidRPr="00236E72">
        <w:rPr>
          <w:rFonts w:ascii="Times New Roman" w:hAnsi="Times New Roman" w:cs="Times New Roman"/>
          <w:sz w:val="28"/>
          <w:szCs w:val="28"/>
        </w:rPr>
        <w:t xml:space="preserve"> яка закладає нові умови </w:t>
      </w:r>
      <w:r w:rsidR="0073439C" w:rsidRPr="00236E72">
        <w:rPr>
          <w:rFonts w:ascii="Times New Roman" w:hAnsi="Times New Roman" w:cs="Times New Roman"/>
          <w:sz w:val="28"/>
          <w:szCs w:val="28"/>
        </w:rPr>
        <w:lastRenderedPageBreak/>
        <w:t>діяльності вчителів та учнів, що має великий вплив на ефективність сприйняття учнями навчального матеріалу.</w:t>
      </w:r>
    </w:p>
    <w:p w:rsidR="00BE545A" w:rsidRPr="00774713" w:rsidRDefault="00BE545A" w:rsidP="00774713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77471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Практична </w:t>
      </w:r>
      <w:r w:rsidR="001E6E07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Pr="0077471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реалізація </w:t>
      </w:r>
      <w:r w:rsidR="001E6E07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Pr="0077471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теми</w:t>
      </w:r>
    </w:p>
    <w:p w:rsidR="002C1CE2" w:rsidRDefault="002C1CE2" w:rsidP="00774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Досвід роботи показує, що математика – універсальна наука, яка може інтегруватися з різними, навіть не зовсім спорідненими, науками.</w:t>
      </w:r>
    </w:p>
    <w:p w:rsidR="001E6E07" w:rsidRDefault="002C1CE2" w:rsidP="00774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підготовлених матеріалах представлено </w:t>
      </w:r>
      <w:r w:rsidR="001E6E07">
        <w:rPr>
          <w:rFonts w:ascii="Times New Roman" w:hAnsi="Times New Roman" w:cs="Times New Roman"/>
          <w:sz w:val="28"/>
          <w:szCs w:val="28"/>
        </w:rPr>
        <w:t xml:space="preserve">апробований досвід інтегрування </w:t>
      </w:r>
    </w:p>
    <w:p w:rsidR="002C1CE2" w:rsidRPr="00B8277E" w:rsidRDefault="001E6E07" w:rsidP="001E6E07">
      <w:pPr>
        <w:pStyle w:val="ab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6E07">
        <w:rPr>
          <w:rFonts w:ascii="Times New Roman" w:hAnsi="Times New Roman" w:cs="Times New Roman"/>
          <w:sz w:val="28"/>
          <w:szCs w:val="28"/>
        </w:rPr>
        <w:t xml:space="preserve">з </w:t>
      </w:r>
      <w:r w:rsidR="00B8277E">
        <w:rPr>
          <w:rFonts w:ascii="Times New Roman" w:hAnsi="Times New Roman" w:cs="Times New Roman"/>
          <w:sz w:val="28"/>
          <w:szCs w:val="28"/>
        </w:rPr>
        <w:t>літературою</w:t>
      </w:r>
      <w:r w:rsidRPr="001E6E07">
        <w:rPr>
          <w:rFonts w:ascii="Times New Roman" w:hAnsi="Times New Roman" w:cs="Times New Roman"/>
          <w:i/>
          <w:sz w:val="28"/>
          <w:szCs w:val="28"/>
        </w:rPr>
        <w:t xml:space="preserve"> («</w:t>
      </w:r>
      <w:r w:rsidRPr="001E6E07">
        <w:rPr>
          <w:rFonts w:ascii="Times New Roman" w:hAnsi="Times New Roman" w:cs="Times New Roman"/>
          <w:b/>
          <w:i/>
          <w:sz w:val="28"/>
          <w:szCs w:val="28"/>
        </w:rPr>
        <w:t>Пригоди її величності думки</w:t>
      </w:r>
      <w:r w:rsidRPr="001E6E0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E6E07">
        <w:rPr>
          <w:rFonts w:ascii="Times New Roman" w:hAnsi="Times New Roman" w:cs="Times New Roman"/>
          <w:b/>
          <w:i/>
          <w:sz w:val="28"/>
          <w:szCs w:val="28"/>
        </w:rPr>
        <w:t xml:space="preserve">Секрет популярності славетного детектива» </w:t>
      </w:r>
      <w:r w:rsidRPr="001E6E07">
        <w:rPr>
          <w:rFonts w:ascii="Times New Roman" w:hAnsi="Times New Roman" w:cs="Times New Roman"/>
          <w:i/>
          <w:sz w:val="28"/>
          <w:szCs w:val="28"/>
        </w:rPr>
        <w:t xml:space="preserve">(за творами </w:t>
      </w:r>
      <w:proofErr w:type="spellStart"/>
      <w:r w:rsidRPr="001E6E07">
        <w:rPr>
          <w:rFonts w:ascii="Times New Roman" w:hAnsi="Times New Roman" w:cs="Times New Roman"/>
          <w:i/>
          <w:sz w:val="28"/>
          <w:szCs w:val="28"/>
        </w:rPr>
        <w:t>Конан</w:t>
      </w:r>
      <w:proofErr w:type="spellEnd"/>
      <w:r w:rsidRPr="001E6E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6E07">
        <w:rPr>
          <w:rFonts w:ascii="Times New Roman" w:hAnsi="Times New Roman" w:cs="Times New Roman"/>
          <w:i/>
          <w:sz w:val="28"/>
          <w:szCs w:val="28"/>
        </w:rPr>
        <w:t>Дойля</w:t>
      </w:r>
      <w:proofErr w:type="spellEnd"/>
      <w:r w:rsidRPr="001E6E07">
        <w:rPr>
          <w:rFonts w:ascii="Times New Roman" w:hAnsi="Times New Roman" w:cs="Times New Roman"/>
          <w:i/>
          <w:sz w:val="28"/>
          <w:szCs w:val="28"/>
        </w:rPr>
        <w:t>)</w:t>
      </w:r>
      <w:r w:rsidRPr="001E6E07">
        <w:rPr>
          <w:rFonts w:ascii="Times New Roman" w:hAnsi="Times New Roman" w:cs="Times New Roman"/>
          <w:sz w:val="28"/>
          <w:szCs w:val="28"/>
        </w:rPr>
        <w:t xml:space="preserve"> урок зарубіжної літератури та математики у 7 класі; </w:t>
      </w:r>
      <w:r w:rsidRPr="001E6E0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сценарій математичної імпрези із видатним земляком</w:t>
      </w:r>
      <w:r w:rsidRPr="001E6E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</w:t>
      </w:r>
      <w:r w:rsidRPr="001E6E0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Микола Чайковський – учений,  математик, вихователь, громадянин» </w:t>
      </w:r>
      <w:r w:rsidRPr="001E6E0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(до 130-річчя від дня народження М.Чайковського);</w:t>
      </w:r>
    </w:p>
    <w:p w:rsidR="00B8277E" w:rsidRPr="00B8277E" w:rsidRDefault="00B8277E" w:rsidP="001E6E07">
      <w:pPr>
        <w:pStyle w:val="ab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2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історією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(урок-подорож</w:t>
      </w:r>
      <w:r w:rsidR="00875C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5 класі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«Сім чудес України». Звичайні дроби.)</w:t>
      </w:r>
    </w:p>
    <w:p w:rsidR="001E6E07" w:rsidRPr="00B8277E" w:rsidRDefault="001E6E07" w:rsidP="00B8277E">
      <w:pPr>
        <w:pStyle w:val="ab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6E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1E6E0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82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інформатикою </w:t>
      </w:r>
      <w:r w:rsidRPr="001E6E0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(2 уроки в 11 класі: </w:t>
      </w:r>
      <w:r w:rsidRPr="001E6E0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Pr="001E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Многогранник та його елементи </w:t>
      </w:r>
      <w:r w:rsidRPr="001E6E07">
        <w:rPr>
          <w:rFonts w:ascii="Times New Roman" w:eastAsia="Times New Roman" w:hAnsi="Times New Roman" w:cs="Times New Roman"/>
          <w:i/>
          <w:sz w:val="28"/>
          <w:szCs w:val="28"/>
        </w:rPr>
        <w:t xml:space="preserve">з використанням практичних умінь та навичок роботи на комп’ютері в графічному редакторі </w:t>
      </w:r>
      <w:r w:rsidRPr="001E6E0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Paint</w:t>
      </w:r>
      <w:r w:rsidRPr="001E6E07">
        <w:rPr>
          <w:rFonts w:ascii="Times New Roman" w:eastAsia="Times New Roman" w:hAnsi="Times New Roman" w:cs="Times New Roman"/>
          <w:i/>
          <w:sz w:val="28"/>
          <w:szCs w:val="28"/>
        </w:rPr>
        <w:t xml:space="preserve"> та </w:t>
      </w:r>
      <w:r w:rsidRPr="001E6E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текстовому редакторі </w:t>
      </w:r>
      <w:r w:rsidRPr="001E6E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Word</w:t>
      </w:r>
      <w:r w:rsidRPr="001E6E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». «Об’єми тіл обертання. </w:t>
      </w:r>
      <w:r w:rsidRPr="001E6E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Практична робота з інформатики. Створення презентації в програмі </w:t>
      </w:r>
      <w:r w:rsidRPr="001E6E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PowerPoint</w:t>
      </w:r>
      <w:r w:rsidRPr="001E6E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B827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).</w:t>
      </w:r>
    </w:p>
    <w:p w:rsidR="0073439C" w:rsidRPr="00236E72" w:rsidRDefault="002C1CE2" w:rsidP="007747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77E">
        <w:rPr>
          <w:rFonts w:ascii="Times New Roman" w:hAnsi="Times New Roman" w:cs="Times New Roman"/>
          <w:sz w:val="28"/>
          <w:szCs w:val="28"/>
        </w:rPr>
        <w:t xml:space="preserve">Зараз детальніше я звертаю увагу саме на інтеграцію з природничими дисциплінами, оскільки це вимога часу та одне із найважливіших нововведень НОВОЇ УКРАЇНСЬКОЇ ШКОЛИ. </w:t>
      </w:r>
      <w:r w:rsidR="00117363" w:rsidRPr="00236E72">
        <w:rPr>
          <w:rFonts w:ascii="Times New Roman" w:hAnsi="Times New Roman" w:cs="Times New Roman"/>
          <w:sz w:val="28"/>
          <w:szCs w:val="28"/>
        </w:rPr>
        <w:t xml:space="preserve">Зв’язки між математикою і фізикою як науками постійні й різноманітні. </w:t>
      </w:r>
      <w:r w:rsidR="00A16C90" w:rsidRPr="00236E72">
        <w:rPr>
          <w:rFonts w:ascii="Times New Roman" w:hAnsi="Times New Roman" w:cs="Times New Roman"/>
          <w:sz w:val="28"/>
          <w:szCs w:val="28"/>
        </w:rPr>
        <w:t xml:space="preserve">Сучасний курс математики побудований на ідеях множини, функції геометричних перетворень, що охоплюють різні види симетрії. Учні вивчають похідні елементарних функцій, інтеграли і диференціальні рівняння. Математика не тільки дає фізиці обчислювальний апарат, але й збагачує її в ідейному плані. На уроках математики учні вчаться працювати з математичними виразами, а завдання викладання фізики полягає в тому, щоб </w:t>
      </w:r>
      <w:r w:rsidR="00A16C90" w:rsidRPr="00236E72">
        <w:rPr>
          <w:rFonts w:ascii="Times New Roman" w:hAnsi="Times New Roman" w:cs="Times New Roman"/>
          <w:sz w:val="28"/>
          <w:szCs w:val="28"/>
        </w:rPr>
        <w:lastRenderedPageBreak/>
        <w:t>ознайомити їх із переходом від фізичних явищ  Вивчення математики та фізики відбувається паралельно, вони доповнюють одна одну. Учні повинні вивчати математику не як окремий предмет, а у взаємозв’язку з іншими предметами природничого циклу. Як свідчить досвід практичної реалізації міжпредметних зв’язків між математикою та фізикою, що реалізуються на уроках математики, дієвим засобом є розв’язування комплексних синтезованих задач, які інтегрують знання кількох предметів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Вивчення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фізики у 7 класі, базується на попередніх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 xml:space="preserve">зв'язках з математикою. </w:t>
      </w:r>
      <w:r w:rsidR="008D72DF" w:rsidRPr="00236E72">
        <w:rPr>
          <w:rFonts w:ascii="Times New Roman" w:hAnsi="Times New Roman" w:cs="Times New Roman"/>
          <w:sz w:val="28"/>
          <w:szCs w:val="28"/>
        </w:rPr>
        <w:t>Я</w:t>
      </w:r>
      <w:r w:rsidR="00C9019E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EC7352" w:rsidRPr="00236E72">
        <w:rPr>
          <w:rFonts w:ascii="Times New Roman" w:hAnsi="Times New Roman" w:cs="Times New Roman"/>
          <w:sz w:val="28"/>
          <w:szCs w:val="28"/>
        </w:rPr>
        <w:t>опираю</w:t>
      </w:r>
      <w:r w:rsidR="00C9019E" w:rsidRPr="00236E72">
        <w:rPr>
          <w:rFonts w:ascii="Times New Roman" w:hAnsi="Times New Roman" w:cs="Times New Roman"/>
          <w:sz w:val="28"/>
          <w:szCs w:val="28"/>
        </w:rPr>
        <w:t>ться на ті</w:t>
      </w:r>
      <w:r w:rsidR="00237572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знання, які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учні о</w:t>
      </w:r>
      <w:r w:rsidR="00BE545A">
        <w:rPr>
          <w:rFonts w:ascii="Times New Roman" w:hAnsi="Times New Roman" w:cs="Times New Roman"/>
          <w:sz w:val="28"/>
          <w:szCs w:val="28"/>
        </w:rPr>
        <w:t>тримали</w:t>
      </w:r>
      <w:r w:rsidR="00C9019E" w:rsidRPr="00236E72">
        <w:rPr>
          <w:rFonts w:ascii="Times New Roman" w:hAnsi="Times New Roman" w:cs="Times New Roman"/>
          <w:sz w:val="28"/>
          <w:szCs w:val="28"/>
        </w:rPr>
        <w:t xml:space="preserve"> при вивченні математики в 6 класі, і на знання, які вони </w:t>
      </w:r>
      <w:r w:rsidR="00BE545A">
        <w:rPr>
          <w:rFonts w:ascii="Times New Roman" w:hAnsi="Times New Roman" w:cs="Times New Roman"/>
          <w:sz w:val="28"/>
          <w:szCs w:val="28"/>
        </w:rPr>
        <w:t>отриму</w:t>
      </w:r>
      <w:r w:rsidR="00C9019E" w:rsidRPr="00236E72">
        <w:rPr>
          <w:rFonts w:ascii="Times New Roman" w:hAnsi="Times New Roman" w:cs="Times New Roman"/>
          <w:sz w:val="28"/>
          <w:szCs w:val="28"/>
        </w:rPr>
        <w:t>ють у 7 класі на уроках математики. Тут потрібно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пам'ятати, що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учні 7 класу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вже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знайомі з буквеними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позначеннями, вміють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записувати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формули, знайомі з від'ємними числами і координатною площиною. Вони вміють</w:t>
      </w:r>
      <w:r w:rsidR="00237572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виконувати</w:t>
      </w:r>
      <w:r w:rsidR="00237572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дії над цілими і дробовими числами, вимірювати</w:t>
      </w:r>
      <w:r w:rsidR="00237572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величини, округлювати числа, і знаходити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середнє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арифметичне, розв'язувати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лінійні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sz w:val="28"/>
          <w:szCs w:val="28"/>
        </w:rPr>
        <w:t>рівняння</w:t>
      </w:r>
      <w:r w:rsidR="0073439C" w:rsidRPr="00236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Звичайно, однією з головних умов поглиблення взаємозв’язку при вивченні фізики </w:t>
      </w:r>
      <w:r w:rsidR="00BE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</w:t>
      </w:r>
      <w:r w:rsidR="0073439C" w:rsidRPr="00236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математики є узгодження програм. Наприклад</w:t>
      </w:r>
      <w:r w:rsidR="00BE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73439C" w:rsidRPr="00236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восьмому класі, вивчаючи тему «Обертальний рух тіла. Період обертання»,  немає можливості розглянути формулу періоду коливань математичного маятника, тому що учні не знайомі ще з поняттям арифметичного квадратного кореня. Хоча дана тема теж розглядається у восьмому класі, але трохи пізніше. Курс фізики у 7 класі передбачає вивчення теми  «Будова атома, кількість молекул. Розмір молекул», в той час як відповідна тема з алгебри «Стандартний вигляд числа» вивчається у 8 класі, що вимагає від вчителя фізики додаткових витрат часу на попередній розгляд матеріалу, який буде детально вивчатись у наступному році. Вивчення у 7 класі теми «Графічне зображення руху» з фізики на початку навчального року вимагає від учнів вільного володіння темою «Лінійна функція», яка у повному обсязі розглядається на уроках алгебри в </w:t>
      </w:r>
      <w:r w:rsidR="0073439C" w:rsidRPr="00236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7 класу на кінець навчального року. Така неузгодженість вимагає більш раціонального розподілу тем як у курсі математики, так і у курсі фізики.</w:t>
      </w:r>
    </w:p>
    <w:p w:rsidR="00C9019E" w:rsidRPr="00236E72" w:rsidRDefault="00C9019E" w:rsidP="00B55D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E72">
        <w:rPr>
          <w:rFonts w:ascii="Times New Roman" w:hAnsi="Times New Roman" w:cs="Times New Roman"/>
          <w:sz w:val="28"/>
          <w:szCs w:val="28"/>
        </w:rPr>
        <w:t xml:space="preserve">Для зручності викладання фізики в різних класах пропоную відібраний матеріал </w:t>
      </w:r>
      <w:r w:rsidR="00B55DEA">
        <w:rPr>
          <w:rFonts w:ascii="Times New Roman" w:hAnsi="Times New Roman" w:cs="Times New Roman"/>
          <w:sz w:val="28"/>
          <w:szCs w:val="28"/>
        </w:rPr>
        <w:t>і</w:t>
      </w:r>
      <w:r w:rsidRPr="00236E72">
        <w:rPr>
          <w:rFonts w:ascii="Times New Roman" w:hAnsi="Times New Roman" w:cs="Times New Roman"/>
          <w:sz w:val="28"/>
          <w:szCs w:val="28"/>
        </w:rPr>
        <w:t>з математики.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4536"/>
        <w:gridCol w:w="4924"/>
      </w:tblGrid>
      <w:tr w:rsidR="00C9019E" w:rsidRPr="00236E72" w:rsidTr="00774713">
        <w:tc>
          <w:tcPr>
            <w:tcW w:w="571" w:type="dxa"/>
          </w:tcPr>
          <w:p w:rsidR="00C9019E" w:rsidRPr="00774713" w:rsidRDefault="00C9019E" w:rsidP="0077471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4713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9019E" w:rsidRPr="00774713" w:rsidRDefault="00C9019E" w:rsidP="007747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47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Навчальний матеріал </w:t>
            </w:r>
            <w:r w:rsidR="00774713" w:rsidRPr="00774713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r w:rsidRPr="00774713">
              <w:rPr>
                <w:rFonts w:ascii="Times New Roman" w:hAnsi="Times New Roman" w:cs="Times New Roman"/>
                <w:i/>
                <w:sz w:val="28"/>
                <w:szCs w:val="28"/>
              </w:rPr>
              <w:t>з фізики</w:t>
            </w:r>
          </w:p>
        </w:tc>
        <w:tc>
          <w:tcPr>
            <w:tcW w:w="4924" w:type="dxa"/>
          </w:tcPr>
          <w:p w:rsidR="00C9019E" w:rsidRPr="00774713" w:rsidRDefault="00C9019E" w:rsidP="0077471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4713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Математична база</w:t>
            </w:r>
          </w:p>
        </w:tc>
      </w:tr>
      <w:tr w:rsidR="00C9019E" w:rsidRPr="00236E72" w:rsidTr="00774713">
        <w:trPr>
          <w:trHeight w:val="2967"/>
        </w:trPr>
        <w:tc>
          <w:tcPr>
            <w:tcW w:w="571" w:type="dxa"/>
          </w:tcPr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13" w:rsidRDefault="00774713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77E" w:rsidRDefault="00B8277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13" w:rsidRDefault="00774713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5A" w:rsidRDefault="00BE545A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13" w:rsidRDefault="00774713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C7" w:rsidRDefault="009363C7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Вимірювання довжини, площі. Одиниці довжини, площі.</w:t>
            </w: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Вимірювання об’єму. Одиниці об'єму.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Графіки шляху і швидкості при рівномірному прямолінійному русі.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13" w:rsidRDefault="00774713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 xml:space="preserve">Прості механізми. Важіль. Умова рівноваги важеля. Блоки. </w:t>
            </w:r>
          </w:p>
          <w:p w:rsidR="00B8277E" w:rsidRDefault="00B8277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Коефіцієнт корисної дії.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713" w:rsidRDefault="00774713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Паралельне з'єднання провідників.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 xml:space="preserve">Шлях, переміщення і координата при прямолінійній </w:t>
            </w:r>
            <w:r w:rsidRPr="00236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рівноприскореному русі.</w:t>
            </w:r>
          </w:p>
          <w:p w:rsidR="00774713" w:rsidRDefault="00774713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Додавання і розкладання сил. Рівнодійна.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Векторні фізичні величини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Криволінійний рух</w:t>
            </w:r>
          </w:p>
        </w:tc>
        <w:tc>
          <w:tcPr>
            <w:tcW w:w="4924" w:type="dxa"/>
          </w:tcPr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Прямокутник. Квадрат. Площа прямокутника.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Прямокутний паралелепіпед. Куб. Об’єм прямокутного паралелепіпеда. Одиниці об'єму.</w:t>
            </w: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Графіки прямої і оберненої залежності. Графіки лінійної залежності.</w:t>
            </w:r>
          </w:p>
          <w:p w:rsidR="009363C7" w:rsidRDefault="009363C7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C7" w:rsidRDefault="009363C7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Пропорція.</w:t>
            </w:r>
          </w:p>
          <w:p w:rsidR="00774713" w:rsidRDefault="00774713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77E" w:rsidRDefault="00B8277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Знаходження відсоткового відношення двох чисел.</w:t>
            </w:r>
          </w:p>
          <w:p w:rsidR="009363C7" w:rsidRDefault="009363C7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Додавання і віднімання дробів з різними знаменниками.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5A43CB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Квадратні рівняння,</w:t>
            </w:r>
            <w:r w:rsidR="00774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арифметична прогресія,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C7" w:rsidRDefault="009363C7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Співвідношення між сторонами і кутами в прямокутному трикутнику.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Теореми синусів і косинусів</w:t>
            </w:r>
          </w:p>
          <w:p w:rsidR="00C9019E" w:rsidRPr="00236E72" w:rsidRDefault="00C9019E" w:rsidP="007747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Поняття вектора, його модуля. Сума векторів</w:t>
            </w:r>
          </w:p>
          <w:p w:rsidR="00BE545A" w:rsidRDefault="00BE545A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9E" w:rsidRPr="00236E72" w:rsidRDefault="00C9019E" w:rsidP="00774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E72">
              <w:rPr>
                <w:rFonts w:ascii="Times New Roman" w:hAnsi="Times New Roman" w:cs="Times New Roman"/>
                <w:sz w:val="28"/>
                <w:szCs w:val="28"/>
              </w:rPr>
              <w:t>Коло, дотична. Центральний кут.</w:t>
            </w:r>
          </w:p>
        </w:tc>
      </w:tr>
    </w:tbl>
    <w:p w:rsidR="00BE545A" w:rsidRDefault="00BE545A" w:rsidP="0077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545A" w:rsidRPr="00B55DEA" w:rsidRDefault="00BE545A" w:rsidP="0077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B55DEA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І на завершення…</w:t>
      </w:r>
      <w:r w:rsidRPr="00B55DEA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ab/>
      </w:r>
    </w:p>
    <w:p w:rsidR="00C9019E" w:rsidRPr="00236E72" w:rsidRDefault="00BE545A" w:rsidP="0077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19E" w:rsidRPr="00236E72">
        <w:rPr>
          <w:rFonts w:ascii="Times New Roman" w:hAnsi="Times New Roman" w:cs="Times New Roman"/>
          <w:sz w:val="28"/>
          <w:szCs w:val="28"/>
        </w:rPr>
        <w:t>Міжпредметні зв'язки</w:t>
      </w:r>
      <w:r w:rsidR="00B8277E">
        <w:rPr>
          <w:rFonts w:ascii="Times New Roman" w:hAnsi="Times New Roman" w:cs="Times New Roman"/>
          <w:sz w:val="28"/>
          <w:szCs w:val="28"/>
        </w:rPr>
        <w:t>, на мою думку,</w:t>
      </w:r>
      <w:r w:rsidR="00C9019E" w:rsidRPr="00236E72">
        <w:rPr>
          <w:rFonts w:ascii="Times New Roman" w:hAnsi="Times New Roman" w:cs="Times New Roman"/>
          <w:sz w:val="28"/>
          <w:szCs w:val="28"/>
        </w:rPr>
        <w:t xml:space="preserve"> усувають роз'єднаність шкільних предметів, дозволяють кожному вчителю підтриму</w:t>
      </w:r>
      <w:r w:rsidR="00EC7352" w:rsidRPr="00236E72">
        <w:rPr>
          <w:rFonts w:ascii="Times New Roman" w:hAnsi="Times New Roman" w:cs="Times New Roman"/>
          <w:sz w:val="28"/>
          <w:szCs w:val="28"/>
        </w:rPr>
        <w:t>вати інтерес до інших, не "своїх</w:t>
      </w:r>
      <w:r w:rsidR="00C9019E" w:rsidRPr="00236E72">
        <w:rPr>
          <w:rFonts w:ascii="Times New Roman" w:hAnsi="Times New Roman" w:cs="Times New Roman"/>
          <w:sz w:val="28"/>
          <w:szCs w:val="28"/>
        </w:rPr>
        <w:t xml:space="preserve">" предметів. Знання учнів стають глибшими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9019E" w:rsidRPr="00236E72">
        <w:rPr>
          <w:rFonts w:ascii="Times New Roman" w:hAnsi="Times New Roman" w:cs="Times New Roman"/>
          <w:sz w:val="28"/>
          <w:szCs w:val="28"/>
        </w:rPr>
        <w:t xml:space="preserve"> міцнішими. Діти не часто пов'язують розрізнені факти, які ми повідомляємо в рамках одного предмета. Звідси висновок, що більшість наших учнів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9019E" w:rsidRPr="00236E72">
        <w:rPr>
          <w:rFonts w:ascii="Times New Roman" w:hAnsi="Times New Roman" w:cs="Times New Roman"/>
          <w:sz w:val="28"/>
          <w:szCs w:val="28"/>
        </w:rPr>
        <w:t xml:space="preserve"> процесі навчання не використовують найважливішу інтелектуальну здатність людини</w:t>
      </w:r>
      <w:r>
        <w:rPr>
          <w:rFonts w:ascii="Times New Roman" w:hAnsi="Times New Roman" w:cs="Times New Roman"/>
          <w:sz w:val="28"/>
          <w:szCs w:val="28"/>
        </w:rPr>
        <w:t xml:space="preserve"> – здатність</w:t>
      </w:r>
      <w:r w:rsidR="00C9019E" w:rsidRPr="00236E72">
        <w:rPr>
          <w:rFonts w:ascii="Times New Roman" w:hAnsi="Times New Roman" w:cs="Times New Roman"/>
          <w:sz w:val="28"/>
          <w:szCs w:val="28"/>
        </w:rPr>
        <w:t xml:space="preserve"> до порівняння, аналізу та класифікації о</w:t>
      </w:r>
      <w:r>
        <w:rPr>
          <w:rFonts w:ascii="Times New Roman" w:hAnsi="Times New Roman" w:cs="Times New Roman"/>
          <w:sz w:val="28"/>
          <w:szCs w:val="28"/>
        </w:rPr>
        <w:t>триманої</w:t>
      </w:r>
      <w:r w:rsidR="00C9019E" w:rsidRPr="00236E72">
        <w:rPr>
          <w:rFonts w:ascii="Times New Roman" w:hAnsi="Times New Roman" w:cs="Times New Roman"/>
          <w:sz w:val="28"/>
          <w:szCs w:val="28"/>
        </w:rPr>
        <w:t xml:space="preserve"> ззовні інформації.</w:t>
      </w:r>
    </w:p>
    <w:p w:rsidR="00C9019E" w:rsidRPr="00236E72" w:rsidRDefault="00C9019E" w:rsidP="00774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E72">
        <w:rPr>
          <w:rFonts w:ascii="Times New Roman" w:hAnsi="Times New Roman" w:cs="Times New Roman"/>
          <w:sz w:val="28"/>
          <w:szCs w:val="28"/>
        </w:rPr>
        <w:t>Дієвим засобом реалізації міжпредметних зв’язків між математикою та фізикою є розв’язування комплексних синтезованих задач, що інтегрують знання кількох предметів. Задачі фізичного змісту з математики дозволяють наочно розкрити не тільки істотні сторони фізичних законів, але й поглибити знання з математики, допомогти встановити ті невидимі, на перший погляд, зв’язки, які є передумовою узагальненої системи знань. Задачі фізичн</w:t>
      </w:r>
      <w:r w:rsidR="00237572" w:rsidRPr="00236E72">
        <w:rPr>
          <w:rFonts w:ascii="Times New Roman" w:hAnsi="Times New Roman" w:cs="Times New Roman"/>
          <w:sz w:val="28"/>
          <w:szCs w:val="28"/>
        </w:rPr>
        <w:t>ого змісту</w:t>
      </w:r>
      <w:r w:rsidR="008D72DF" w:rsidRPr="00236E72">
        <w:rPr>
          <w:rFonts w:ascii="Times New Roman" w:hAnsi="Times New Roman" w:cs="Times New Roman"/>
          <w:sz w:val="28"/>
          <w:szCs w:val="28"/>
        </w:rPr>
        <w:t xml:space="preserve"> використовую</w:t>
      </w:r>
      <w:r w:rsidR="00237572" w:rsidRPr="00236E72">
        <w:rPr>
          <w:rFonts w:ascii="Times New Roman" w:hAnsi="Times New Roman" w:cs="Times New Roman"/>
          <w:sz w:val="28"/>
          <w:szCs w:val="28"/>
        </w:rPr>
        <w:t xml:space="preserve"> на уроках математики</w:t>
      </w:r>
      <w:r w:rsidRPr="00236E72">
        <w:rPr>
          <w:rFonts w:ascii="Times New Roman" w:hAnsi="Times New Roman" w:cs="Times New Roman"/>
          <w:sz w:val="28"/>
          <w:szCs w:val="28"/>
        </w:rPr>
        <w:t>, у позакласній роботі, а також під час проведення нестандартних, зокрема, інтегрованих уроків.</w:t>
      </w:r>
    </w:p>
    <w:p w:rsidR="00774713" w:rsidRPr="00035C0E" w:rsidRDefault="00C9019E" w:rsidP="0077471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6E72">
        <w:rPr>
          <w:rFonts w:ascii="Times New Roman" w:hAnsi="Times New Roman" w:cs="Times New Roman"/>
          <w:sz w:val="28"/>
          <w:szCs w:val="28"/>
        </w:rPr>
        <w:lastRenderedPageBreak/>
        <w:t xml:space="preserve">Найефективнішою формою реалізації міжпредметних зв’язків при вивченні математики і фізики в школі є інтегровані уроки. На даних уроках </w:t>
      </w:r>
      <w:r w:rsidR="00237572" w:rsidRPr="00236E72">
        <w:rPr>
          <w:rFonts w:ascii="Times New Roman" w:hAnsi="Times New Roman" w:cs="Times New Roman"/>
          <w:sz w:val="28"/>
          <w:szCs w:val="28"/>
        </w:rPr>
        <w:t xml:space="preserve">я  намагаюся встановити </w:t>
      </w:r>
      <w:r w:rsidRPr="00236E72">
        <w:rPr>
          <w:rFonts w:ascii="Times New Roman" w:hAnsi="Times New Roman" w:cs="Times New Roman"/>
          <w:sz w:val="28"/>
          <w:szCs w:val="28"/>
        </w:rPr>
        <w:t xml:space="preserve"> взаємозв’язок між дисциплінами по темі, що вивчається. Такі уроки мають на меті реалізацію низки цілей: навчальні – поглибити уявлення про застосування фізичних і математичних законів в різних ситуаціях; розвиваючі – розвивати творчу та розумову діяльність учнів, аналітичні вміння при перенесенні знань з математики в фізику, гнучкості мислення; виховні – формування елементів соціально-особистісної компетентності на основі вміння проектувати і здійснювати алгоритмічну та евристичну діяльність</w:t>
      </w:r>
      <w:r w:rsidR="0077471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035C0E">
        <w:rPr>
          <w:rFonts w:ascii="Times New Roman" w:hAnsi="Times New Roman" w:cs="Times New Roman"/>
          <w:sz w:val="28"/>
          <w:szCs w:val="28"/>
        </w:rPr>
        <w:t xml:space="preserve">Як зразок, пропоную розроблений та апробований урок у 9 класі з теми </w:t>
      </w:r>
      <w:r w:rsidR="00035C0E" w:rsidRPr="00035C0E">
        <w:rPr>
          <w:rFonts w:ascii="Times New Roman" w:hAnsi="Times New Roman" w:cs="Times New Roman"/>
          <w:b/>
          <w:sz w:val="28"/>
          <w:szCs w:val="28"/>
        </w:rPr>
        <w:t>«</w:t>
      </w:r>
      <w:r w:rsidR="00035C0E" w:rsidRPr="00035C0E">
        <w:rPr>
          <w:rStyle w:val="FontStyle22"/>
          <w:rFonts w:ascii="Times New Roman" w:hAnsi="Times New Roman" w:cs="Times New Roman"/>
          <w:b/>
          <w:sz w:val="28"/>
          <w:szCs w:val="28"/>
          <w:lang w:eastAsia="uk-UA"/>
        </w:rPr>
        <w:t>Розв'язування задач на рівноприскорений рух</w:t>
      </w:r>
      <w:r w:rsidR="00035C0E" w:rsidRPr="00035C0E">
        <w:rPr>
          <w:rStyle w:val="FontStyle22"/>
          <w:rFonts w:ascii="Times New Roman" w:hAnsi="Times New Roman" w:cs="Times New Roman"/>
          <w:b/>
          <w:sz w:val="28"/>
          <w:szCs w:val="28"/>
          <w:lang w:eastAsia="uk-UA"/>
        </w:rPr>
        <w:t>»</w:t>
      </w:r>
      <w:r w:rsidR="00035C0E" w:rsidRPr="00035C0E">
        <w:rPr>
          <w:rStyle w:val="FontStyle22"/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="00035C0E">
        <w:rPr>
          <w:rStyle w:val="FontStyle2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35C0E">
        <w:rPr>
          <w:rStyle w:val="FontStyle22"/>
          <w:rFonts w:ascii="Times New Roman" w:hAnsi="Times New Roman" w:cs="Times New Roman"/>
          <w:i w:val="0"/>
          <w:sz w:val="28"/>
          <w:szCs w:val="28"/>
          <w:lang w:eastAsia="uk-UA"/>
        </w:rPr>
        <w:t>Під час цього уроку органічно поєднують учні знання з фізики, математики та інформатики.</w:t>
      </w:r>
      <w:bookmarkEnd w:id="0"/>
    </w:p>
    <w:p w:rsidR="009C7989" w:rsidRPr="00236E72" w:rsidRDefault="00774713" w:rsidP="007747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я</w:t>
      </w:r>
      <w:r w:rsidR="00237572" w:rsidRPr="00236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19E" w:rsidRPr="00236E72">
        <w:rPr>
          <w:rFonts w:ascii="Times New Roman" w:hAnsi="Times New Roman" w:cs="Times New Roman"/>
          <w:color w:val="000000"/>
          <w:sz w:val="28"/>
          <w:szCs w:val="28"/>
        </w:rPr>
        <w:t>розглянув лише деякі аспекти реалізації міжпредметних зв'язків на уроках математики, але доцільність розв'язування задач, які використовують різні відомості наук природничого циклу, не викликає сумніву</w:t>
      </w:r>
    </w:p>
    <w:sectPr w:rsidR="009C7989" w:rsidRPr="00236E72" w:rsidSect="00774713">
      <w:headerReference w:type="default" r:id="rId8"/>
      <w:footerReference w:type="default" r:id="rId9"/>
      <w:pgSz w:w="11906" w:h="16838"/>
      <w:pgMar w:top="850" w:right="567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0E" w:rsidRDefault="00BA2A0E" w:rsidP="00774713">
      <w:pPr>
        <w:spacing w:after="0" w:line="240" w:lineRule="auto"/>
      </w:pPr>
      <w:r>
        <w:separator/>
      </w:r>
    </w:p>
  </w:endnote>
  <w:endnote w:type="continuationSeparator" w:id="0">
    <w:p w:rsidR="00BA2A0E" w:rsidRDefault="00BA2A0E" w:rsidP="0077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8844"/>
      <w:gridCol w:w="1026"/>
    </w:tblGrid>
    <w:tr w:rsidR="00774713">
      <w:trPr>
        <w:jc w:val="right"/>
      </w:trPr>
      <w:tc>
        <w:tcPr>
          <w:tcW w:w="0" w:type="auto"/>
        </w:tcPr>
        <w:p w:rsidR="00774713" w:rsidRDefault="00BA2A0E" w:rsidP="00F35B28">
          <w:pPr>
            <w:pStyle w:val="a7"/>
            <w:jc w:val="right"/>
          </w:pPr>
          <w:sdt>
            <w:sdtPr>
              <w:rPr>
                <w:rFonts w:ascii="Georgia" w:hAnsi="Georgia"/>
                <w:b/>
                <w:sz w:val="18"/>
                <w:szCs w:val="18"/>
              </w:rPr>
              <w:alias w:val="Организация"/>
              <w:id w:val="76335071"/>
              <w:placeholder>
                <w:docPart w:val="3F33BD5C1526430ABCBC43379A3E360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774713" w:rsidRPr="00774713">
                <w:rPr>
                  <w:rFonts w:ascii="Georgia" w:hAnsi="Georgia"/>
                  <w:b/>
                  <w:sz w:val="18"/>
                  <w:szCs w:val="18"/>
                </w:rPr>
                <w:t>С</w:t>
              </w:r>
              <w:r w:rsidR="00F35B28">
                <w:rPr>
                  <w:rFonts w:ascii="Georgia" w:hAnsi="Georgia"/>
                  <w:b/>
                  <w:sz w:val="18"/>
                  <w:szCs w:val="18"/>
                </w:rPr>
                <w:t xml:space="preserve">КРИНИК </w:t>
              </w:r>
              <w:r w:rsidR="00774713" w:rsidRPr="00774713">
                <w:rPr>
                  <w:rFonts w:ascii="Georgia" w:hAnsi="Georgia"/>
                  <w:b/>
                  <w:sz w:val="18"/>
                  <w:szCs w:val="18"/>
                </w:rPr>
                <w:t>Віталій Ярославович. Чортківська загальноосвітня школа І – ІІІ ступенів № 7</w:t>
              </w:r>
            </w:sdtContent>
          </w:sdt>
        </w:p>
      </w:tc>
      <w:tc>
        <w:tcPr>
          <w:tcW w:w="0" w:type="auto"/>
        </w:tcPr>
        <w:p w:rsidR="00774713" w:rsidRDefault="00BA2A0E">
          <w:pPr>
            <w:pStyle w:val="a7"/>
            <w:jc w:val="right"/>
          </w:pPr>
          <w:r>
            <w:pict>
              <v:group id="_x0000_s2049" style="width:39pt;height:37.95pt;flip:x y;mso-position-horizontal-relative:char;mso-position-vertical-relative:line" coordorigin="8754,11945" coordsize="2880,2859">
                <v:rect id="_x0000_s2050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2051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2052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</w:tr>
  </w:tbl>
  <w:p w:rsidR="00774713" w:rsidRDefault="007747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0E" w:rsidRDefault="00BA2A0E" w:rsidP="00774713">
      <w:pPr>
        <w:spacing w:after="0" w:line="240" w:lineRule="auto"/>
      </w:pPr>
      <w:r>
        <w:separator/>
      </w:r>
    </w:p>
  </w:footnote>
  <w:footnote w:type="continuationSeparator" w:id="0">
    <w:p w:rsidR="00BA2A0E" w:rsidRDefault="00BA2A0E" w:rsidP="0077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92"/>
      <w:gridCol w:w="7016"/>
    </w:tblGrid>
    <w:tr w:rsidR="00774713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774713" w:rsidRDefault="002C1CE2">
          <w:pPr>
            <w:pStyle w:val="a7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35C0E" w:rsidRPr="00035C0E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  <w:sdt>
        <w:sdtPr>
          <w:rPr>
            <w:rFonts w:ascii="Bookman Old Style" w:eastAsiaTheme="majorEastAsia" w:hAnsi="Bookman Old Style" w:cstheme="majorBidi"/>
            <w:b/>
            <w:color w:val="632423" w:themeColor="accent2" w:themeShade="80"/>
            <w:sz w:val="24"/>
            <w:szCs w:val="24"/>
          </w:rPr>
          <w:alias w:val="Заголовок"/>
          <w:id w:val="23280118"/>
          <w:placeholder>
            <w:docPart w:val="87141C0E73E54E57B9BD6342456A1EE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774713" w:rsidRDefault="00774713" w:rsidP="00774713">
              <w:pPr>
                <w:pStyle w:val="a7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774713">
                <w:rPr>
                  <w:rFonts w:ascii="Bookman Old Style" w:eastAsiaTheme="majorEastAsia" w:hAnsi="Bookman Old Style" w:cstheme="majorBidi"/>
                  <w:b/>
                  <w:color w:val="632423" w:themeColor="accent2" w:themeShade="80"/>
                  <w:sz w:val="24"/>
                  <w:szCs w:val="24"/>
                </w:rPr>
                <w:t>Із досвіду роботи. Реалізація методичної проблеми</w:t>
              </w:r>
            </w:p>
          </w:tc>
        </w:sdtContent>
      </w:sdt>
    </w:tr>
  </w:tbl>
  <w:p w:rsidR="00774713" w:rsidRDefault="007747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7E0C"/>
    <w:multiLevelType w:val="hybridMultilevel"/>
    <w:tmpl w:val="CDE092B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363"/>
    <w:rsid w:val="00035C0E"/>
    <w:rsid w:val="000F78F9"/>
    <w:rsid w:val="00117363"/>
    <w:rsid w:val="00131C6B"/>
    <w:rsid w:val="001E6E07"/>
    <w:rsid w:val="00236E72"/>
    <w:rsid w:val="00237572"/>
    <w:rsid w:val="002C1CE2"/>
    <w:rsid w:val="005A43CB"/>
    <w:rsid w:val="0073439C"/>
    <w:rsid w:val="00774713"/>
    <w:rsid w:val="00875C9E"/>
    <w:rsid w:val="008D72DF"/>
    <w:rsid w:val="009363C7"/>
    <w:rsid w:val="009C7989"/>
    <w:rsid w:val="00A16C90"/>
    <w:rsid w:val="00B55370"/>
    <w:rsid w:val="00B55DEA"/>
    <w:rsid w:val="00B8277E"/>
    <w:rsid w:val="00BA2A0E"/>
    <w:rsid w:val="00BE545A"/>
    <w:rsid w:val="00C9019E"/>
    <w:rsid w:val="00D54B6C"/>
    <w:rsid w:val="00DC2EAF"/>
    <w:rsid w:val="00DD160F"/>
    <w:rsid w:val="00EC7352"/>
    <w:rsid w:val="00F35B28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8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3"/>
    <w:basedOn w:val="a0"/>
    <w:rsid w:val="00117363"/>
  </w:style>
  <w:style w:type="table" w:styleId="a3">
    <w:name w:val="Table Grid"/>
    <w:basedOn w:val="a1"/>
    <w:uiPriority w:val="39"/>
    <w:rsid w:val="00C9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3439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7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4713"/>
    <w:rPr>
      <w:lang w:val="uk-UA"/>
    </w:rPr>
  </w:style>
  <w:style w:type="paragraph" w:styleId="a7">
    <w:name w:val="footer"/>
    <w:basedOn w:val="a"/>
    <w:link w:val="a8"/>
    <w:uiPriority w:val="99"/>
    <w:unhideWhenUsed/>
    <w:rsid w:val="0077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713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7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713"/>
    <w:rPr>
      <w:rFonts w:ascii="Tahoma" w:hAnsi="Tahoma" w:cs="Tahoma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1E6E07"/>
    <w:pPr>
      <w:ind w:left="720"/>
      <w:contextualSpacing/>
    </w:pPr>
  </w:style>
  <w:style w:type="character" w:customStyle="1" w:styleId="FontStyle22">
    <w:name w:val="Font Style22"/>
    <w:basedOn w:val="a0"/>
    <w:rsid w:val="00035C0E"/>
    <w:rPr>
      <w:rFonts w:ascii="Trebuchet MS" w:hAnsi="Trebuchet MS" w:cs="Trebuchet MS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141C0E73E54E57B9BD6342456A1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224B1-46ED-49C0-8F84-C905AB64A7E4}"/>
      </w:docPartPr>
      <w:docPartBody>
        <w:p w:rsidR="00A536B1" w:rsidRDefault="00402DF7" w:rsidP="00402DF7">
          <w:pPr>
            <w:pStyle w:val="87141C0E73E54E57B9BD6342456A1EE4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  <w:docPart>
      <w:docPartPr>
        <w:name w:val="3F33BD5C1526430ABCBC43379A3E36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87851-E1A4-4B19-BEF3-6EBE378D1FDC}"/>
      </w:docPartPr>
      <w:docPartBody>
        <w:p w:rsidR="00A536B1" w:rsidRDefault="00402DF7" w:rsidP="00402DF7">
          <w:pPr>
            <w:pStyle w:val="3F33BD5C1526430ABCBC43379A3E360C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2DF7"/>
    <w:rsid w:val="00402DF7"/>
    <w:rsid w:val="0075717B"/>
    <w:rsid w:val="00A536B1"/>
    <w:rsid w:val="00AF796B"/>
    <w:rsid w:val="00F4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141C0E73E54E57B9BD6342456A1EE4">
    <w:name w:val="87141C0E73E54E57B9BD6342456A1EE4"/>
    <w:rsid w:val="00402DF7"/>
  </w:style>
  <w:style w:type="paragraph" w:customStyle="1" w:styleId="3F33BD5C1526430ABCBC43379A3E360C">
    <w:name w:val="3F33BD5C1526430ABCBC43379A3E360C"/>
    <w:rsid w:val="00402D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6815</Words>
  <Characters>3886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Із досвіду роботи. Реалізація методичної проблеми</vt:lpstr>
    </vt:vector>
  </TitlesOfParts>
  <Company>СКРИНИК Віталій Ярославович. Чортківська загальноосвітня школа І – ІІІ ступенів № 7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Із досвіду роботи. Реалізація методичної проблеми</dc:title>
  <dc:creator>директор</dc:creator>
  <cp:lastModifiedBy>ЗНО</cp:lastModifiedBy>
  <cp:revision>10</cp:revision>
  <dcterms:created xsi:type="dcterms:W3CDTF">2020-02-02T11:16:00Z</dcterms:created>
  <dcterms:modified xsi:type="dcterms:W3CDTF">2020-02-06T13:17:00Z</dcterms:modified>
</cp:coreProperties>
</file>