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Pr="00D77304" w:rsidRDefault="00B73D23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noProof/>
          <w:sz w:val="4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316865</wp:posOffset>
            </wp:positionV>
            <wp:extent cx="2686050" cy="3134360"/>
            <wp:effectExtent l="0" t="0" r="0" b="0"/>
            <wp:wrapSquare wrapText="bothSides"/>
            <wp:docPr id="37" name="Picture 5" descr="E:\Фото Василькевич\Василькевич С.І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E:\Фото Василькевич\Василькевич С.І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34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77304" w:rsidRPr="00D77304">
        <w:rPr>
          <w:rFonts w:ascii="Times New Roman" w:hAnsi="Times New Roman" w:cs="Times New Roman"/>
          <w:b/>
          <w:i/>
          <w:sz w:val="48"/>
        </w:rPr>
        <w:t xml:space="preserve">Василькевич </w:t>
      </w:r>
    </w:p>
    <w:p w:rsidR="00D77304" w:rsidRP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D77304">
        <w:rPr>
          <w:rFonts w:ascii="Times New Roman" w:hAnsi="Times New Roman" w:cs="Times New Roman"/>
          <w:b/>
          <w:i/>
          <w:sz w:val="48"/>
        </w:rPr>
        <w:t>Світлана Іванівна</w:t>
      </w:r>
    </w:p>
    <w:p w:rsidR="00D77304" w:rsidRP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sz w:val="28"/>
        </w:rPr>
        <w:t xml:space="preserve">Учитель біології, </w:t>
      </w:r>
    </w:p>
    <w:p w:rsidR="00D77304" w:rsidRP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sz w:val="28"/>
        </w:rPr>
        <w:t xml:space="preserve">основ здоров’я </w:t>
      </w:r>
    </w:p>
    <w:p w:rsidR="00D77304" w:rsidRDefault="00C07B3C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Ліцею</w:t>
      </w:r>
      <w:r w:rsidR="00B73D23">
        <w:rPr>
          <w:rFonts w:ascii="Times New Roman" w:hAnsi="Times New Roman" w:cs="Times New Roman"/>
          <w:sz w:val="28"/>
        </w:rPr>
        <w:t xml:space="preserve"> №</w:t>
      </w:r>
      <w:r w:rsidR="00D77304" w:rsidRPr="00D77304">
        <w:rPr>
          <w:rFonts w:ascii="Times New Roman" w:hAnsi="Times New Roman" w:cs="Times New Roman"/>
          <w:sz w:val="28"/>
        </w:rPr>
        <w:t>2 м. Копичинці</w:t>
      </w:r>
    </w:p>
    <w:p w:rsidR="00C07B3C" w:rsidRPr="00D77304" w:rsidRDefault="00C07B3C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Копичинецької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ради</w:t>
      </w:r>
    </w:p>
    <w:p w:rsidR="00D77304" w:rsidRPr="00D77304" w:rsidRDefault="00C07B3C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Чортківського</w:t>
      </w:r>
      <w:proofErr w:type="spellEnd"/>
      <w:r w:rsidR="00D77304" w:rsidRPr="00D77304">
        <w:rPr>
          <w:rFonts w:ascii="Times New Roman" w:hAnsi="Times New Roman" w:cs="Times New Roman"/>
          <w:sz w:val="28"/>
        </w:rPr>
        <w:t xml:space="preserve"> району </w:t>
      </w:r>
    </w:p>
    <w:p w:rsidR="00D77304" w:rsidRP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sz w:val="28"/>
        </w:rPr>
        <w:t>Тернопільської області</w:t>
      </w: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P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D77304">
        <w:rPr>
          <w:rFonts w:ascii="Times New Roman" w:hAnsi="Times New Roman" w:cs="Times New Roman"/>
          <w:b/>
          <w:sz w:val="52"/>
        </w:rPr>
        <w:t xml:space="preserve">Атестаційні матеріали </w:t>
      </w: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C07B3C" w:rsidP="00D7730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304">
        <w:rPr>
          <w:rFonts w:ascii="Times New Roman" w:hAnsi="Times New Roman" w:cs="Times New Roman"/>
          <w:sz w:val="28"/>
          <w:szCs w:val="28"/>
        </w:rPr>
        <w:t>рацюю</w:t>
      </w:r>
      <w:r>
        <w:rPr>
          <w:rFonts w:ascii="Times New Roman" w:hAnsi="Times New Roman" w:cs="Times New Roman"/>
          <w:sz w:val="28"/>
          <w:szCs w:val="28"/>
        </w:rPr>
        <w:t xml:space="preserve"> над впровадженням педагогічної ідеї</w:t>
      </w:r>
      <w:r w:rsidR="00D77304">
        <w:rPr>
          <w:rFonts w:ascii="Times New Roman" w:hAnsi="Times New Roman" w:cs="Times New Roman"/>
          <w:sz w:val="28"/>
          <w:szCs w:val="28"/>
        </w:rPr>
        <w:t>:</w:t>
      </w:r>
    </w:p>
    <w:p w:rsidR="00D77304" w:rsidRPr="00D77304" w:rsidRDefault="00D77304" w:rsidP="00D7730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304">
        <w:rPr>
          <w:rFonts w:ascii="Times New Roman" w:hAnsi="Times New Roman" w:cs="Times New Roman"/>
          <w:sz w:val="28"/>
          <w:szCs w:val="28"/>
        </w:rPr>
        <w:t>«Формування життєвої компетентності й виховання екологічної культури учнів через проектну діяльність та тренінгові технології навчання»</w:t>
      </w: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Pr="00D77304" w:rsidRDefault="00D77304" w:rsidP="00D7730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i/>
          <w:iCs/>
          <w:sz w:val="28"/>
        </w:rPr>
        <w:t>Педагогічне кредо:</w:t>
      </w:r>
    </w:p>
    <w:p w:rsidR="00D77304" w:rsidRPr="00D77304" w:rsidRDefault="00D77304" w:rsidP="00D7730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i/>
          <w:iCs/>
          <w:sz w:val="28"/>
        </w:rPr>
        <w:t>«Недостатньо лише отримувати знання,</w:t>
      </w:r>
    </w:p>
    <w:p w:rsidR="00D77304" w:rsidRPr="00D77304" w:rsidRDefault="00D77304" w:rsidP="00D7730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i/>
          <w:iCs/>
          <w:sz w:val="28"/>
        </w:rPr>
        <w:t xml:space="preserve"> треба знайти їм застосування» </w:t>
      </w:r>
    </w:p>
    <w:p w:rsidR="00D77304" w:rsidRPr="00D77304" w:rsidRDefault="00D77304" w:rsidP="00D7730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D77304">
        <w:rPr>
          <w:rFonts w:ascii="Times New Roman" w:hAnsi="Times New Roman" w:cs="Times New Roman"/>
          <w:i/>
          <w:iCs/>
          <w:sz w:val="28"/>
          <w:u w:val="single"/>
        </w:rPr>
        <w:t>Йоганн Гете</w:t>
      </w: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7304" w:rsidRDefault="00D7730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6095"/>
      </w:tblGrid>
      <w:tr w:rsidR="00F822B9" w:rsidRPr="00C41CB8" w:rsidTr="00357063">
        <w:trPr>
          <w:trHeight w:val="241"/>
        </w:trPr>
        <w:tc>
          <w:tcPr>
            <w:tcW w:w="3687" w:type="dxa"/>
          </w:tcPr>
          <w:p w:rsidR="00F822B9" w:rsidRPr="00C41CB8" w:rsidRDefault="00F822B9" w:rsidP="0035706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  <w:r w:rsidRPr="00690F7B">
              <w:rPr>
                <w:rStyle w:val="a3"/>
                <w:rFonts w:ascii="Times New Roman" w:hAnsi="Times New Roman"/>
                <w:sz w:val="24"/>
              </w:rPr>
              <w:t>(у разі наявності)</w:t>
            </w:r>
          </w:p>
        </w:tc>
        <w:tc>
          <w:tcPr>
            <w:tcW w:w="6095" w:type="dxa"/>
          </w:tcPr>
          <w:p w:rsidR="00F822B9" w:rsidRPr="00C41CB8" w:rsidRDefault="00F822B9" w:rsidP="0035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Василькевич Світлана Іванівна</w:t>
            </w:r>
          </w:p>
        </w:tc>
      </w:tr>
      <w:tr w:rsidR="00F822B9" w:rsidRPr="00C41CB8" w:rsidTr="00357063">
        <w:trPr>
          <w:trHeight w:val="389"/>
        </w:trPr>
        <w:tc>
          <w:tcPr>
            <w:tcW w:w="3687" w:type="dxa"/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Посада</w:t>
            </w:r>
            <w:r w:rsidRPr="00690F7B">
              <w:rPr>
                <w:rStyle w:val="a3"/>
                <w:rFonts w:ascii="Times New Roman" w:hAnsi="Times New Roman"/>
                <w:sz w:val="24"/>
              </w:rPr>
              <w:t>(відповідно до запису в трудовій книжці)</w:t>
            </w:r>
          </w:p>
        </w:tc>
        <w:tc>
          <w:tcPr>
            <w:tcW w:w="6095" w:type="dxa"/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біології, основ здоров’я</w:t>
            </w:r>
          </w:p>
        </w:tc>
      </w:tr>
      <w:tr w:rsidR="00F822B9" w:rsidRPr="00C41CB8" w:rsidTr="00357063">
        <w:trPr>
          <w:trHeight w:val="241"/>
        </w:trPr>
        <w:tc>
          <w:tcPr>
            <w:tcW w:w="3687" w:type="dxa"/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690F7B">
              <w:rPr>
                <w:rFonts w:ascii="Times New Roman" w:hAnsi="Times New Roman"/>
                <w:sz w:val="24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6095" w:type="dxa"/>
          </w:tcPr>
          <w:p w:rsidR="00F822B9" w:rsidRPr="00EA1011" w:rsidRDefault="00F822B9" w:rsidP="0035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011">
              <w:rPr>
                <w:rFonts w:ascii="Times New Roman" w:hAnsi="Times New Roman"/>
                <w:sz w:val="28"/>
                <w:szCs w:val="28"/>
              </w:rPr>
              <w:t>Ліцей №2 м. Копичинці</w:t>
            </w:r>
          </w:p>
          <w:p w:rsid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1011">
              <w:rPr>
                <w:rFonts w:ascii="Times New Roman" w:hAnsi="Times New Roman"/>
                <w:sz w:val="28"/>
                <w:szCs w:val="28"/>
              </w:rPr>
              <w:t>Копичинецької</w:t>
            </w:r>
            <w:proofErr w:type="spellEnd"/>
            <w:r w:rsidRPr="00EA1011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Чортківського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Тернопільської області</w:t>
            </w:r>
          </w:p>
        </w:tc>
      </w:tr>
      <w:tr w:rsidR="00F822B9" w:rsidRPr="00C41CB8" w:rsidTr="00357063">
        <w:trPr>
          <w:trHeight w:val="389"/>
        </w:trPr>
        <w:tc>
          <w:tcPr>
            <w:tcW w:w="3687" w:type="dxa"/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 w:rsidRPr="00690F7B">
              <w:rPr>
                <w:rFonts w:ascii="Times New Roman" w:hAnsi="Times New Roman"/>
                <w:sz w:val="24"/>
              </w:rPr>
              <w:t>(найменування закладу вищої освіти, рік закінчення навчання)</w:t>
            </w:r>
          </w:p>
        </w:tc>
        <w:tc>
          <w:tcPr>
            <w:tcW w:w="6095" w:type="dxa"/>
          </w:tcPr>
          <w:p w:rsid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E5D82">
              <w:rPr>
                <w:rFonts w:ascii="Times New Roman" w:hAnsi="Times New Roman"/>
                <w:color w:val="000000"/>
                <w:sz w:val="28"/>
              </w:rPr>
              <w:t>ТДПУ (зараз ТНПУ) ім. В. Гнатюка</w:t>
            </w:r>
          </w:p>
          <w:p w:rsidR="00F822B9" w:rsidRPr="002E5D82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D82">
              <w:rPr>
                <w:rFonts w:ascii="Times New Roman" w:hAnsi="Times New Roman"/>
                <w:color w:val="000000"/>
                <w:sz w:val="28"/>
              </w:rPr>
              <w:t>2002 р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F822B9" w:rsidRPr="00C41CB8" w:rsidTr="00F822B9">
        <w:trPr>
          <w:trHeight w:val="3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Загальний стаж роботи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22B9">
              <w:rPr>
                <w:rFonts w:ascii="Times New Roman" w:hAnsi="Times New Roman"/>
                <w:color w:val="000000"/>
                <w:sz w:val="28"/>
              </w:rPr>
              <w:t>32р.</w:t>
            </w:r>
          </w:p>
        </w:tc>
      </w:tr>
      <w:tr w:rsidR="00F822B9" w:rsidRPr="00C41CB8" w:rsidTr="00F822B9">
        <w:trPr>
          <w:trHeight w:val="3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22B9">
              <w:rPr>
                <w:rFonts w:ascii="Times New Roman" w:hAnsi="Times New Roman"/>
                <w:color w:val="000000"/>
                <w:sz w:val="28"/>
              </w:rPr>
              <w:t>24р.</w:t>
            </w:r>
          </w:p>
        </w:tc>
      </w:tr>
      <w:tr w:rsidR="00F822B9" w:rsidRPr="00C41CB8" w:rsidTr="00F822B9">
        <w:trPr>
          <w:trHeight w:val="3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Стаж роботи у даному закладі освіти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22B9">
              <w:rPr>
                <w:rFonts w:ascii="Times New Roman" w:hAnsi="Times New Roman"/>
                <w:color w:val="000000"/>
                <w:sz w:val="28"/>
              </w:rPr>
              <w:t>32р.</w:t>
            </w:r>
          </w:p>
        </w:tc>
      </w:tr>
      <w:tr w:rsidR="00F822B9" w:rsidRPr="00C41CB8" w:rsidTr="00F822B9">
        <w:trPr>
          <w:trHeight w:val="3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22B9">
              <w:rPr>
                <w:rFonts w:ascii="Times New Roman" w:hAnsi="Times New Roman"/>
                <w:color w:val="000000"/>
                <w:sz w:val="28"/>
              </w:rPr>
              <w:t>Вища</w:t>
            </w:r>
          </w:p>
        </w:tc>
      </w:tr>
      <w:tr w:rsidR="00F822B9" w:rsidRPr="00C41CB8" w:rsidTr="00F822B9">
        <w:trPr>
          <w:trHeight w:val="3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C41CB8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CB8">
              <w:rPr>
                <w:rFonts w:ascii="Times New Roman" w:hAnsi="Times New Roman"/>
                <w:sz w:val="28"/>
                <w:szCs w:val="28"/>
              </w:rPr>
              <w:t>Педагогічне звання                    (за наявності)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9" w:rsidRPr="00F822B9" w:rsidRDefault="00F822B9" w:rsidP="003570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22B9">
              <w:rPr>
                <w:rFonts w:ascii="Times New Roman" w:hAnsi="Times New Roman"/>
                <w:color w:val="000000"/>
                <w:sz w:val="28"/>
              </w:rPr>
              <w:t>Старший вчитель</w:t>
            </w:r>
          </w:p>
        </w:tc>
      </w:tr>
    </w:tbl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822B9" w:rsidRDefault="00F822B9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0F74" w:rsidRDefault="00920F7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Опис досвіду роботи</w:t>
      </w:r>
    </w:p>
    <w:p w:rsidR="00AB6A27" w:rsidRDefault="00920F74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Василькевич Світлани Іванівни вчителя біології</w:t>
      </w:r>
      <w:r w:rsidR="00AB6A27">
        <w:rPr>
          <w:rFonts w:ascii="Times New Roman" w:hAnsi="Times New Roman" w:cs="Times New Roman"/>
          <w:b/>
          <w:sz w:val="28"/>
        </w:rPr>
        <w:t>, основ здоров’я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20F74" w:rsidRDefault="00AB6A27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Ліцею</w:t>
      </w:r>
      <w:r w:rsidR="00920F74">
        <w:rPr>
          <w:rFonts w:ascii="Times New Roman" w:hAnsi="Times New Roman" w:cs="Times New Roman"/>
          <w:b/>
          <w:sz w:val="28"/>
        </w:rPr>
        <w:t xml:space="preserve"> №2 м. Копичинці</w:t>
      </w:r>
    </w:p>
    <w:p w:rsidR="00AB6A27" w:rsidRDefault="00AB6A27" w:rsidP="00920F7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Копичинецької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міської ради</w:t>
      </w:r>
    </w:p>
    <w:p w:rsidR="003D1115" w:rsidRPr="003D1115" w:rsidRDefault="003D1115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20F74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стаж 24</w:t>
      </w:r>
      <w:r w:rsidR="00920F74">
        <w:rPr>
          <w:rFonts w:ascii="Times New Roman" w:hAnsi="Times New Roman" w:cs="Times New Roman"/>
          <w:sz w:val="28"/>
          <w:szCs w:val="28"/>
        </w:rPr>
        <w:t xml:space="preserve"> років. Викладаю біологію, природознавство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основи здоров’я, пізнаємо природу</w:t>
      </w:r>
      <w:r w:rsidR="00920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захист України (основи медичних знань), здоров’я, безпеку та добробут, курс за вибором «Людина та безпечне середовище»</w:t>
      </w:r>
      <w:r w:rsidR="00920F74">
        <w:rPr>
          <w:rFonts w:ascii="Times New Roman" w:hAnsi="Times New Roman" w:cs="Times New Roman"/>
          <w:sz w:val="28"/>
          <w:szCs w:val="28"/>
        </w:rPr>
        <w:t xml:space="preserve">. Член методичного об’єднання вчителів </w:t>
      </w:r>
      <w:r>
        <w:rPr>
          <w:rFonts w:ascii="Times New Roman" w:hAnsi="Times New Roman" w:cs="Times New Roman"/>
          <w:sz w:val="28"/>
          <w:szCs w:val="28"/>
        </w:rPr>
        <w:t>природничих наук</w:t>
      </w:r>
      <w:r w:rsidR="00920F74">
        <w:rPr>
          <w:rFonts w:ascii="Times New Roman" w:hAnsi="Times New Roman" w:cs="Times New Roman"/>
          <w:sz w:val="28"/>
          <w:szCs w:val="28"/>
        </w:rPr>
        <w:t xml:space="preserve">, керівник </w:t>
      </w:r>
      <w:r>
        <w:rPr>
          <w:rFonts w:ascii="Times New Roman" w:hAnsi="Times New Roman" w:cs="Times New Roman"/>
          <w:sz w:val="28"/>
          <w:szCs w:val="28"/>
        </w:rPr>
        <w:t>шкільного</w:t>
      </w:r>
      <w:r w:rsidR="00920F74">
        <w:rPr>
          <w:rFonts w:ascii="Times New Roman" w:hAnsi="Times New Roman" w:cs="Times New Roman"/>
          <w:sz w:val="28"/>
          <w:szCs w:val="28"/>
        </w:rPr>
        <w:t xml:space="preserve"> методичного об’єднання учителів основ здоров’я</w:t>
      </w:r>
      <w:r>
        <w:rPr>
          <w:rFonts w:ascii="Times New Roman" w:hAnsi="Times New Roman" w:cs="Times New Roman"/>
          <w:sz w:val="28"/>
          <w:szCs w:val="28"/>
        </w:rPr>
        <w:t xml:space="preserve"> і фізичної культури</w:t>
      </w:r>
      <w:r w:rsidR="00920F74">
        <w:rPr>
          <w:rFonts w:ascii="Times New Roman" w:hAnsi="Times New Roman" w:cs="Times New Roman"/>
          <w:sz w:val="28"/>
          <w:szCs w:val="28"/>
        </w:rPr>
        <w:t xml:space="preserve">. Є активним учасником обласних семінарів,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0F74">
        <w:rPr>
          <w:rFonts w:ascii="Times New Roman" w:hAnsi="Times New Roman" w:cs="Times New Roman"/>
          <w:sz w:val="28"/>
          <w:szCs w:val="28"/>
        </w:rPr>
        <w:t>тренінгів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F74">
        <w:rPr>
          <w:rFonts w:ascii="Times New Roman" w:hAnsi="Times New Roman" w:cs="Times New Roman"/>
          <w:sz w:val="28"/>
          <w:szCs w:val="28"/>
        </w:rPr>
        <w:t xml:space="preserve"> засідань салону педагогічних та методологічних консультацій. Кваліфікаційна категорія «вища»</w:t>
      </w:r>
      <w:r>
        <w:rPr>
          <w:rFonts w:ascii="Times New Roman" w:hAnsi="Times New Roman" w:cs="Times New Roman"/>
          <w:sz w:val="28"/>
          <w:szCs w:val="28"/>
        </w:rPr>
        <w:t>, звання «старший вчитель»</w:t>
      </w:r>
      <w:r w:rsidR="00920F74">
        <w:rPr>
          <w:rFonts w:ascii="Times New Roman" w:hAnsi="Times New Roman" w:cs="Times New Roman"/>
          <w:sz w:val="28"/>
          <w:szCs w:val="28"/>
        </w:rPr>
        <w:t>.</w:t>
      </w:r>
    </w:p>
    <w:p w:rsidR="00920F74" w:rsidRDefault="001716DF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Педагогічна ідея</w:t>
      </w:r>
      <w:r w:rsidR="00920F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6DF" w:rsidRPr="00DE0E2A" w:rsidRDefault="001716DF" w:rsidP="001716DF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 w:rsidRPr="00DE0E2A">
        <w:rPr>
          <w:rFonts w:ascii="Times New Roman" w:hAnsi="Times New Roman"/>
          <w:b/>
          <w:i/>
          <w:sz w:val="28"/>
        </w:rPr>
        <w:t xml:space="preserve">«Формування життєвої компетентності й виховання екологічної культури </w:t>
      </w:r>
      <w:r>
        <w:rPr>
          <w:rFonts w:ascii="Times New Roman" w:hAnsi="Times New Roman"/>
          <w:b/>
          <w:i/>
          <w:sz w:val="28"/>
        </w:rPr>
        <w:t>з</w:t>
      </w:r>
      <w:r w:rsidRPr="00DE0E2A">
        <w:rPr>
          <w:rFonts w:ascii="Times New Roman" w:hAnsi="Times New Roman"/>
          <w:b/>
          <w:i/>
          <w:sz w:val="28"/>
        </w:rPr>
        <w:t>добувачів освіти через тренінгові технології навчання</w:t>
      </w:r>
      <w:r w:rsidR="00AB6A27">
        <w:rPr>
          <w:rFonts w:ascii="Times New Roman" w:hAnsi="Times New Roman"/>
          <w:b/>
          <w:i/>
          <w:sz w:val="28"/>
        </w:rPr>
        <w:t xml:space="preserve"> </w:t>
      </w:r>
      <w:r w:rsidRPr="00DE0E2A">
        <w:rPr>
          <w:rFonts w:ascii="Times New Roman" w:hAnsi="Times New Roman"/>
          <w:b/>
          <w:i/>
          <w:sz w:val="28"/>
        </w:rPr>
        <w:t>та</w:t>
      </w:r>
      <w:r w:rsidR="00AB6A2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проє</w:t>
      </w:r>
      <w:r w:rsidRPr="00DE0E2A">
        <w:rPr>
          <w:rFonts w:ascii="Times New Roman" w:hAnsi="Times New Roman"/>
          <w:b/>
          <w:i/>
          <w:sz w:val="28"/>
        </w:rPr>
        <w:t>ктну діяльність»</w:t>
      </w:r>
    </w:p>
    <w:p w:rsidR="00AB6A27" w:rsidRPr="001C0501" w:rsidRDefault="00AB6A27" w:rsidP="00AB6A27">
      <w:pPr>
        <w:pStyle w:val="a4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3EA3">
        <w:rPr>
          <w:rFonts w:ascii="Times New Roman" w:hAnsi="Times New Roman"/>
          <w:sz w:val="28"/>
        </w:rPr>
        <w:t>У системі людських цінностей і пріоритетів одне з найважливіших місць займає здоров’я людини, як процес збереження і розвитку її психічних і фізіологічних функцій, оптимальної працездатності життя.</w:t>
      </w:r>
    </w:p>
    <w:p w:rsidR="00AB6A27" w:rsidRPr="003B3EA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3B3EA3">
        <w:rPr>
          <w:rFonts w:ascii="Times New Roman" w:hAnsi="Times New Roman"/>
          <w:sz w:val="28"/>
        </w:rPr>
        <w:t>«Турбота про здоров'я – це найважливіша праця вихователя. Від життєрадісності, бадьорості дітей залежить їх духовне життя, світогляд, розумовий розвиток, міцні</w:t>
      </w:r>
      <w:r>
        <w:rPr>
          <w:rFonts w:ascii="Times New Roman" w:hAnsi="Times New Roman"/>
          <w:sz w:val="28"/>
        </w:rPr>
        <w:t xml:space="preserve">сть знань і віра в свої сили» – </w:t>
      </w:r>
      <w:r w:rsidRPr="003B3EA3">
        <w:rPr>
          <w:rFonts w:ascii="Times New Roman" w:hAnsi="Times New Roman"/>
          <w:sz w:val="28"/>
        </w:rPr>
        <w:t>писав В. Сухомлинський.</w:t>
      </w:r>
    </w:p>
    <w:p w:rsidR="00AB6A27" w:rsidRPr="003B3EA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3B3EA3">
        <w:rPr>
          <w:rFonts w:ascii="Times New Roman" w:hAnsi="Times New Roman"/>
          <w:sz w:val="28"/>
        </w:rPr>
        <w:t>Сучасна ситуація в Україні характеризується соціально-екологічною нестабільністю, зниження рівня життя і здоров’я більшості громадян, девальвацією моральних норм і цінностей у суспільстві. Питання поліпшення здоров’я дітей сьогодні постає надзвичайно гостро.</w:t>
      </w:r>
    </w:p>
    <w:p w:rsidR="00AB6A27" w:rsidRPr="0018039C" w:rsidRDefault="00AB6A27" w:rsidP="00AB6A27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</w:t>
      </w:r>
      <w:r w:rsidRPr="00DE0E2A">
        <w:rPr>
          <w:rFonts w:ascii="Times New Roman" w:hAnsi="Times New Roman"/>
          <w:sz w:val="28"/>
        </w:rPr>
        <w:t xml:space="preserve"> своїй роботі керуюся основною педагогічною ідеєю: </w:t>
      </w:r>
      <w:r w:rsidRPr="005E1D58">
        <w:rPr>
          <w:rFonts w:ascii="Times New Roman" w:hAnsi="Times New Roman"/>
          <w:sz w:val="28"/>
        </w:rPr>
        <w:t>«Формування життєвої компетентності й виховання екологічної культури здобувачів освіти через тренінгові технології навчання та проектну діяльність»</w:t>
      </w:r>
      <w:r>
        <w:rPr>
          <w:sz w:val="28"/>
          <w:szCs w:val="28"/>
        </w:rPr>
        <w:t xml:space="preserve">, </w:t>
      </w:r>
      <w:r w:rsidRPr="008209A2">
        <w:rPr>
          <w:rFonts w:ascii="Times New Roman" w:hAnsi="Times New Roman"/>
          <w:sz w:val="28"/>
          <w:szCs w:val="28"/>
        </w:rPr>
        <w:t xml:space="preserve">що базується </w:t>
      </w:r>
      <w:proofErr w:type="spellStart"/>
      <w:r w:rsidRPr="008209A2">
        <w:rPr>
          <w:rFonts w:ascii="Times New Roman" w:hAnsi="Times New Roman"/>
          <w:sz w:val="28"/>
          <w:szCs w:val="28"/>
        </w:rPr>
        <w:lastRenderedPageBreak/>
        <w:t>на</w:t>
      </w:r>
      <w:r w:rsidRPr="0018039C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 w:rsidRPr="0018039C">
        <w:rPr>
          <w:rFonts w:ascii="Times New Roman" w:hAnsi="Times New Roman"/>
          <w:sz w:val="28"/>
          <w:szCs w:val="28"/>
        </w:rPr>
        <w:t xml:space="preserve"> природо відповідності: від знань – до діяльності, від діяльності – до виховання. </w:t>
      </w:r>
    </w:p>
    <w:p w:rsidR="00AB6A27" w:rsidRPr="003B3EA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3B3EA3">
        <w:rPr>
          <w:rFonts w:ascii="Times New Roman" w:hAnsi="Times New Roman"/>
          <w:sz w:val="28"/>
        </w:rPr>
        <w:t>Концепція Нової української школи передбачає формування в учнів життєвих компетентностей, потрібних для успішної особистої самореалізації, розвитку активної громадської позиції, соціальної інклюзії та працевлаштування, життєвого успіху протягом життя.</w:t>
      </w:r>
    </w:p>
    <w:p w:rsidR="00AB6A27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3B3EA3">
        <w:rPr>
          <w:rFonts w:ascii="Times New Roman" w:hAnsi="Times New Roman"/>
          <w:sz w:val="28"/>
        </w:rPr>
        <w:t>«Недостатньо лише отримати знання, треба знайти їм застосування.». Ці слова Йоганна Гете визначають моє кредо.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Значну увагу приділяю формуванню експериментально-практичних умінь і навичок учнів під виконання практичних завдань з основ здоров’я, підготовці індивідуальних та групових проектів. При цьому максимально враховую індивідуальні інтереси і здібності дітей, навчаю учнів спостерігати, пояснювати, порівнювати, робити висновки, узагальнювати і застосовувати знання на практиці.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Готуючись до уроків, дотримуюсь структури тренінгу з використанням певних вправ: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І. Вступна частина</w:t>
      </w:r>
    </w:p>
    <w:p w:rsidR="00AB6A27" w:rsidRPr="00C14A82" w:rsidRDefault="00AB6A27" w:rsidP="00AB6A2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Привітання (ланцюжок,продовж речення);</w:t>
      </w:r>
    </w:p>
    <w:p w:rsidR="00AB6A27" w:rsidRPr="00C14A82" w:rsidRDefault="00AB6A27" w:rsidP="00AB6A2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Знайомство (пластилінова фантазія, </w:t>
      </w:r>
      <w:proofErr w:type="spellStart"/>
      <w:r w:rsidRPr="00C14A82">
        <w:rPr>
          <w:rFonts w:ascii="Times New Roman" w:hAnsi="Times New Roman"/>
          <w:sz w:val="28"/>
        </w:rPr>
        <w:t>самопрезентація</w:t>
      </w:r>
      <w:proofErr w:type="spellEnd"/>
      <w:r w:rsidRPr="00C14A82">
        <w:rPr>
          <w:rFonts w:ascii="Times New Roman" w:hAnsi="Times New Roman"/>
          <w:sz w:val="28"/>
        </w:rPr>
        <w:t>, інтерв’ю);</w:t>
      </w:r>
    </w:p>
    <w:p w:rsidR="00AB6A27" w:rsidRPr="00C14A82" w:rsidRDefault="00AB6A27" w:rsidP="00AB6A2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Зворотній зв'язок (перевірка домашнього завдання);</w:t>
      </w:r>
    </w:p>
    <w:p w:rsidR="00AB6A27" w:rsidRPr="00C14A82" w:rsidRDefault="00AB6A27" w:rsidP="00AB6A2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Виявлення очікувань;</w:t>
      </w:r>
    </w:p>
    <w:p w:rsidR="00AB6A27" w:rsidRPr="00C14A82" w:rsidRDefault="00AB6A27" w:rsidP="00AB6A2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Повторення правил групи.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ІІ. Основна частина</w:t>
      </w:r>
    </w:p>
    <w:p w:rsidR="00AB6A27" w:rsidRPr="00C14A82" w:rsidRDefault="00AB6A27" w:rsidP="00AB6A27">
      <w:pPr>
        <w:pStyle w:val="a4"/>
        <w:numPr>
          <w:ilvl w:val="0"/>
          <w:numId w:val="7"/>
        </w:numPr>
        <w:spacing w:line="360" w:lineRule="auto"/>
        <w:ind w:left="0" w:firstLine="744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Теоретичний блок (інтерактивна презентація, інформаційне повідомлення, міні-лекція з елементами бесіди, самонавчання і </w:t>
      </w:r>
      <w:proofErr w:type="spellStart"/>
      <w:r w:rsidRPr="00C14A82">
        <w:rPr>
          <w:rFonts w:ascii="Times New Roman" w:hAnsi="Times New Roman"/>
          <w:sz w:val="28"/>
        </w:rPr>
        <w:t>взаємонавчання</w:t>
      </w:r>
      <w:proofErr w:type="spellEnd"/>
      <w:r w:rsidRPr="00C14A82">
        <w:rPr>
          <w:rFonts w:ascii="Times New Roman" w:hAnsi="Times New Roman"/>
          <w:sz w:val="28"/>
        </w:rPr>
        <w:t>);</w:t>
      </w:r>
    </w:p>
    <w:p w:rsidR="00AB6A27" w:rsidRPr="00C14A82" w:rsidRDefault="00AB6A27" w:rsidP="00AB6A27">
      <w:pPr>
        <w:pStyle w:val="a4"/>
        <w:numPr>
          <w:ilvl w:val="0"/>
          <w:numId w:val="6"/>
        </w:numPr>
        <w:spacing w:line="360" w:lineRule="auto"/>
        <w:ind w:left="34" w:firstLine="786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Практичний блок (робота у групах і парах, обговорення і розв’язанні ситуаційних завдань, інсценування, виконання проектів);</w:t>
      </w:r>
    </w:p>
    <w:p w:rsidR="00AB6A27" w:rsidRPr="00C14A82" w:rsidRDefault="00AB6A27" w:rsidP="00AB6A27">
      <w:pPr>
        <w:pStyle w:val="a4"/>
        <w:numPr>
          <w:ilvl w:val="0"/>
          <w:numId w:val="6"/>
        </w:numPr>
        <w:spacing w:line="360" w:lineRule="auto"/>
        <w:ind w:left="34" w:firstLine="786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Допоміжні вправи (для зняття психологічного й м’язового напруження, для об</w:t>
      </w:r>
      <w:r>
        <w:rPr>
          <w:rFonts w:ascii="Times New Roman" w:hAnsi="Times New Roman"/>
          <w:sz w:val="28"/>
        </w:rPr>
        <w:t>’</w:t>
      </w:r>
      <w:r w:rsidRPr="00C14A82">
        <w:rPr>
          <w:rFonts w:ascii="Times New Roman" w:hAnsi="Times New Roman"/>
          <w:sz w:val="28"/>
        </w:rPr>
        <w:t>єднання у групи).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ІІІ. Заключна частина</w:t>
      </w:r>
    </w:p>
    <w:p w:rsidR="00AB6A27" w:rsidRPr="00C14A82" w:rsidRDefault="00AB6A27" w:rsidP="00AB6A2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lastRenderedPageBreak/>
        <w:t>Підбиття підсумків;</w:t>
      </w:r>
    </w:p>
    <w:p w:rsidR="00AB6A27" w:rsidRPr="00C14A82" w:rsidRDefault="00AB6A27" w:rsidP="00AB6A2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Зворотній зв'язок (відповідно до теми заняття);</w:t>
      </w:r>
    </w:p>
    <w:p w:rsidR="00AB6A27" w:rsidRPr="00C14A82" w:rsidRDefault="00AB6A27" w:rsidP="00AB6A2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Процедури завершення тренінгу.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Звичайно не всі уроки проходять у вигляді тренінгів, але їх елементи використовую постійно.</w:t>
      </w:r>
    </w:p>
    <w:p w:rsidR="00AB6A27" w:rsidRPr="00441539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b/>
          <w:sz w:val="28"/>
        </w:rPr>
      </w:pPr>
      <w:r w:rsidRPr="00441539">
        <w:rPr>
          <w:rFonts w:ascii="Times New Roman" w:hAnsi="Times New Roman"/>
          <w:b/>
          <w:sz w:val="28"/>
        </w:rPr>
        <w:t>Як я це роблю…</w:t>
      </w:r>
    </w:p>
    <w:p w:rsidR="00AB6A27" w:rsidRPr="00441539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  <w:u w:val="single"/>
        </w:rPr>
      </w:pPr>
      <w:r w:rsidRPr="00441539">
        <w:rPr>
          <w:rFonts w:ascii="Times New Roman" w:hAnsi="Times New Roman"/>
          <w:sz w:val="28"/>
          <w:u w:val="single"/>
        </w:rPr>
        <w:t>Привітання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proofErr w:type="spellStart"/>
      <w:r w:rsidRPr="00C14A82">
        <w:rPr>
          <w:rFonts w:ascii="Times New Roman" w:hAnsi="Times New Roman"/>
          <w:sz w:val="28"/>
        </w:rPr>
        <w:t>Самопрезентація</w:t>
      </w:r>
      <w:proofErr w:type="spellEnd"/>
      <w:r w:rsidRPr="00C14A82">
        <w:rPr>
          <w:rFonts w:ascii="Times New Roman" w:hAnsi="Times New Roman"/>
          <w:sz w:val="28"/>
        </w:rPr>
        <w:t xml:space="preserve"> (Учні стоять колом)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1.Кожен називає колір, який йому подобається і говорить з чим він йому асоціюється. («Самооцінка і здоров’я. Поняття самооцінки. Види самооцінки. Формування адекватної самооцінки», 6 клас).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2. Привітайте мене ті хто…(Учасники стоять або сидять у колі)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- Підніміть праву руку ті, у кого є щось червоне в одязі.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- Обніміть праве коліно ті, хто любить виноград.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- Підніміть високо ліву ногу ті, хто любить співати.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- Зробіть крок вперед ті, хто знає, що значить бути ввічливим. («Види рішень. Алгоритм прийняття зважених рішень. Рішення, важливі для здоров’я», «Вплив реклами на рішення людини. Види реклами. Соціальна і комерційна реклама», 6 клас);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color w:val="FF0000"/>
          <w:sz w:val="28"/>
        </w:rPr>
      </w:pPr>
      <w:r w:rsidRPr="00441539">
        <w:rPr>
          <w:rFonts w:ascii="Times New Roman" w:hAnsi="Times New Roman"/>
          <w:sz w:val="28"/>
          <w:u w:val="single"/>
        </w:rPr>
        <w:t xml:space="preserve">Вправи на </w:t>
      </w:r>
      <w:proofErr w:type="spellStart"/>
      <w:r w:rsidRPr="00441539">
        <w:rPr>
          <w:rFonts w:ascii="Times New Roman" w:hAnsi="Times New Roman"/>
          <w:sz w:val="28"/>
          <w:u w:val="single"/>
        </w:rPr>
        <w:t>взаєморозуміння.</w:t>
      </w:r>
      <w:r w:rsidRPr="000C4193">
        <w:rPr>
          <w:rFonts w:ascii="Times New Roman" w:hAnsi="Times New Roman"/>
          <w:i/>
          <w:sz w:val="28"/>
        </w:rPr>
        <w:t>Ланцюжок</w:t>
      </w:r>
      <w:proofErr w:type="spellEnd"/>
      <w:r w:rsidRPr="000C4193">
        <w:rPr>
          <w:rFonts w:ascii="Times New Roman" w:hAnsi="Times New Roman"/>
          <w:i/>
          <w:sz w:val="28"/>
        </w:rPr>
        <w:t>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Учасники стають у коло, і кожен представляє себе, продовжуючи фразу: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14A82">
        <w:rPr>
          <w:rFonts w:ascii="Times New Roman" w:hAnsi="Times New Roman"/>
          <w:sz w:val="28"/>
        </w:rPr>
        <w:t>Мені подобається урок, коли …</w:t>
      </w:r>
      <w:r>
        <w:rPr>
          <w:rFonts w:ascii="Times New Roman" w:hAnsi="Times New Roman"/>
          <w:sz w:val="28"/>
        </w:rPr>
        <w:t>»</w:t>
      </w:r>
      <w:r w:rsidRPr="00C14A82">
        <w:rPr>
          <w:rFonts w:ascii="Times New Roman" w:hAnsi="Times New Roman"/>
          <w:sz w:val="28"/>
        </w:rPr>
        <w:t xml:space="preserve"> («Конфлікти і здоров’я. Поняття конфлікту. Види і способи розв’язання конфліктів», 6 клас; «Небезпека інфікування ВІЛ, інфекціями, що передаються статевим шляхом (ІПСШ). ВІЛ/СНІД: проблема людини і проблема людства», «Віктимна поведінка. Кримінальна відповідальність за злочини сексуального характеру», 8 клас).</w:t>
      </w:r>
    </w:p>
    <w:p w:rsidR="00AB6A27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sz w:val="28"/>
        </w:rPr>
        <w:t>часники закінчують фразу</w:t>
      </w:r>
      <w:r w:rsidRPr="00441539">
        <w:rPr>
          <w:rFonts w:ascii="Times New Roman" w:hAnsi="Times New Roman"/>
          <w:sz w:val="28"/>
        </w:rPr>
        <w:t xml:space="preserve"> «Мій дім для мене – це …»(</w:t>
      </w:r>
      <w:r>
        <w:rPr>
          <w:rFonts w:ascii="Times New Roman" w:hAnsi="Times New Roman"/>
          <w:sz w:val="28"/>
        </w:rPr>
        <w:t>«Безпечна поведінка в побуті», ЗБД 5 клас; «</w:t>
      </w:r>
      <w:r w:rsidRPr="00441539">
        <w:rPr>
          <w:rFonts w:ascii="Times New Roman" w:hAnsi="Times New Roman"/>
          <w:sz w:val="28"/>
        </w:rPr>
        <w:t xml:space="preserve">Побутова </w:t>
      </w:r>
      <w:proofErr w:type="spellStart"/>
      <w:r w:rsidRPr="00441539">
        <w:rPr>
          <w:rFonts w:ascii="Times New Roman" w:hAnsi="Times New Roman"/>
          <w:sz w:val="28"/>
        </w:rPr>
        <w:t>безпека.Безпека</w:t>
      </w:r>
      <w:proofErr w:type="spellEnd"/>
      <w:r w:rsidRPr="00441539">
        <w:rPr>
          <w:rFonts w:ascii="Times New Roman" w:hAnsi="Times New Roman"/>
          <w:sz w:val="28"/>
        </w:rPr>
        <w:t xml:space="preserve"> оселі. Правила безпеки при користуванні засобами побутової хімії, газовими приладами та пічним опаленням</w:t>
      </w:r>
      <w:r>
        <w:rPr>
          <w:rFonts w:ascii="Times New Roman" w:hAnsi="Times New Roman"/>
          <w:sz w:val="28"/>
        </w:rPr>
        <w:t>», 7 клас).</w:t>
      </w:r>
    </w:p>
    <w:p w:rsidR="00AB6A27" w:rsidRPr="00441539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  <w:u w:val="single"/>
        </w:rPr>
      </w:pPr>
      <w:r w:rsidRPr="00441539">
        <w:rPr>
          <w:rFonts w:ascii="Times New Roman" w:hAnsi="Times New Roman"/>
          <w:sz w:val="28"/>
          <w:u w:val="single"/>
        </w:rPr>
        <w:t>Знайомство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9C501E">
        <w:rPr>
          <w:rFonts w:ascii="Times New Roman" w:hAnsi="Times New Roman"/>
          <w:i/>
          <w:sz w:val="28"/>
        </w:rPr>
        <w:lastRenderedPageBreak/>
        <w:t>Дружні долоньки</w:t>
      </w:r>
      <w:r w:rsidRPr="00C14A82">
        <w:rPr>
          <w:rFonts w:ascii="Times New Roman" w:hAnsi="Times New Roman"/>
          <w:sz w:val="28"/>
        </w:rPr>
        <w:t>. Роздати учасникам аркуші паперу. На них вони обводять свої долоньки і у верхньому кутку пишуть свої ініціали. Аркуші з долоньками пускають по колу, щоб інші могли написати щось хороше про того, чия долонька («Екологічний конфлікт. Зміни клімату і здоров’я людини», 9 клас).</w:t>
      </w:r>
    </w:p>
    <w:p w:rsidR="00AB6A27" w:rsidRPr="004826E9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4826E9">
        <w:rPr>
          <w:rFonts w:ascii="Times New Roman" w:hAnsi="Times New Roman"/>
          <w:i/>
          <w:sz w:val="28"/>
        </w:rPr>
        <w:t>«Яке значення має моє ім’я».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Вправа проводиться для створення доброзичливої атмосфери у формі </w:t>
      </w:r>
      <w:proofErr w:type="spellStart"/>
      <w:r w:rsidRPr="00C14A82">
        <w:rPr>
          <w:rFonts w:ascii="Times New Roman" w:hAnsi="Times New Roman"/>
          <w:sz w:val="28"/>
        </w:rPr>
        <w:t>самопрезентації</w:t>
      </w:r>
      <w:proofErr w:type="spellEnd"/>
      <w:r w:rsidRPr="00C14A82">
        <w:rPr>
          <w:rFonts w:ascii="Times New Roman" w:hAnsi="Times New Roman"/>
          <w:sz w:val="28"/>
        </w:rPr>
        <w:t xml:space="preserve"> («Розвиток сприйняття, уваги, пам’яті, творчих </w:t>
      </w:r>
      <w:proofErr w:type="spellStart"/>
      <w:r w:rsidRPr="00C14A82">
        <w:rPr>
          <w:rFonts w:ascii="Times New Roman" w:hAnsi="Times New Roman"/>
          <w:sz w:val="28"/>
        </w:rPr>
        <w:t>здібностей.Вправи</w:t>
      </w:r>
      <w:proofErr w:type="spellEnd"/>
      <w:r w:rsidRPr="00C14A82">
        <w:rPr>
          <w:rFonts w:ascii="Times New Roman" w:hAnsi="Times New Roman"/>
          <w:sz w:val="28"/>
        </w:rPr>
        <w:t xml:space="preserve"> на концентрацію уваги, розвиток пам’яті, уяви», 7 клас).</w:t>
      </w:r>
    </w:p>
    <w:p w:rsidR="00AB6A27" w:rsidRPr="004826E9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Пластилінова фантазія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Учитель дає кож</w:t>
      </w:r>
      <w:r>
        <w:rPr>
          <w:rFonts w:ascii="Times New Roman" w:hAnsi="Times New Roman"/>
          <w:sz w:val="28"/>
        </w:rPr>
        <w:t>ному в руку шматочок пластиліну і</w:t>
      </w:r>
      <w:r w:rsidRPr="00C14A82">
        <w:rPr>
          <w:rFonts w:ascii="Times New Roman" w:hAnsi="Times New Roman"/>
          <w:sz w:val="28"/>
        </w:rPr>
        <w:t xml:space="preserve"> пропону</w:t>
      </w:r>
      <w:r>
        <w:rPr>
          <w:rFonts w:ascii="Times New Roman" w:hAnsi="Times New Roman"/>
          <w:sz w:val="28"/>
        </w:rPr>
        <w:t>є</w:t>
      </w:r>
      <w:r w:rsidRPr="00C14A82">
        <w:rPr>
          <w:rFonts w:ascii="Times New Roman" w:hAnsi="Times New Roman"/>
          <w:sz w:val="28"/>
        </w:rPr>
        <w:t xml:space="preserve"> виліпити з </w:t>
      </w:r>
      <w:r>
        <w:rPr>
          <w:rFonts w:ascii="Times New Roman" w:hAnsi="Times New Roman"/>
          <w:sz w:val="28"/>
        </w:rPr>
        <w:t>нього</w:t>
      </w:r>
      <w:r w:rsidRPr="00C14A82">
        <w:rPr>
          <w:rFonts w:ascii="Times New Roman" w:hAnsi="Times New Roman"/>
          <w:sz w:val="28"/>
        </w:rPr>
        <w:t xml:space="preserve"> яку-небудь річ у вигляді фігурки (тварини, серця, ялинки, квітки тощо) і презентувати її іншим, пояснюючи, із чим вони асоціюють цей вибір саме сьогодні («Віктимна поведінка. Кримінальна відповідальність за злочини сексуального характеру», 8 клас).</w:t>
      </w:r>
    </w:p>
    <w:p w:rsidR="00AB6A27" w:rsidRPr="004D155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  <w:u w:val="single"/>
        </w:rPr>
      </w:pPr>
      <w:r w:rsidRPr="004D1553">
        <w:rPr>
          <w:rFonts w:ascii="Times New Roman" w:hAnsi="Times New Roman"/>
          <w:sz w:val="28"/>
          <w:u w:val="single"/>
        </w:rPr>
        <w:t>Очікування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1. Учитель роздає аркуші паперу у вигляді краплинок </w:t>
      </w:r>
      <w:r>
        <w:rPr>
          <w:rFonts w:ascii="Times New Roman" w:hAnsi="Times New Roman"/>
          <w:sz w:val="28"/>
        </w:rPr>
        <w:t>дощу або сніжинок</w:t>
      </w:r>
      <w:r w:rsidRPr="00C14A82">
        <w:rPr>
          <w:rFonts w:ascii="Times New Roman" w:hAnsi="Times New Roman"/>
          <w:sz w:val="28"/>
        </w:rPr>
        <w:t xml:space="preserve">, на яких пропонує написати свої очікування від сьогоднішнього тренінгу і прикріпити їх на хмаринку над зеленою </w:t>
      </w:r>
      <w:r>
        <w:rPr>
          <w:rFonts w:ascii="Times New Roman" w:hAnsi="Times New Roman"/>
          <w:sz w:val="28"/>
        </w:rPr>
        <w:t xml:space="preserve">чи зимовою </w:t>
      </w:r>
      <w:r w:rsidRPr="00C14A82">
        <w:rPr>
          <w:rFonts w:ascii="Times New Roman" w:hAnsi="Times New Roman"/>
          <w:sz w:val="28"/>
        </w:rPr>
        <w:t xml:space="preserve">галявиною. Якщо очікування в кінці уроку справдяться, то краплинки </w:t>
      </w:r>
      <w:r>
        <w:rPr>
          <w:rFonts w:ascii="Times New Roman" w:hAnsi="Times New Roman"/>
          <w:sz w:val="28"/>
        </w:rPr>
        <w:t>(сніжинки)</w:t>
      </w:r>
      <w:r w:rsidRPr="00C14A82">
        <w:rPr>
          <w:rFonts w:ascii="Times New Roman" w:hAnsi="Times New Roman"/>
          <w:sz w:val="28"/>
        </w:rPr>
        <w:t>перемістяться на галявину («</w:t>
      </w:r>
      <w:r>
        <w:rPr>
          <w:rFonts w:ascii="Times New Roman" w:hAnsi="Times New Roman"/>
          <w:sz w:val="28"/>
        </w:rPr>
        <w:t>Особиста безпека в населеному пункті», ЗБД 5 клас;</w:t>
      </w:r>
      <w:r w:rsidRPr="00C14A82">
        <w:rPr>
          <w:rFonts w:ascii="Times New Roman" w:hAnsi="Times New Roman"/>
          <w:sz w:val="28"/>
        </w:rPr>
        <w:t xml:space="preserve">«Види рішень. Алгоритм прийняття зважених рішень. Рішення, важливі для здоров’я», «Вплив реклами на рішення людини. Види реклами. Соціальна і комерційна реклама», 6 клас).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C14A82">
        <w:rPr>
          <w:rFonts w:ascii="Times New Roman" w:hAnsi="Times New Roman"/>
          <w:sz w:val="28"/>
        </w:rPr>
        <w:t xml:space="preserve">. Учасники тренінгу записують свої очікування на клейких аркушах і прикріплюють на «березі сподівань». В кінці уроку учасники, чиї очікування справдились, переносять свої </w:t>
      </w:r>
      <w:proofErr w:type="spellStart"/>
      <w:r w:rsidRPr="00C14A82">
        <w:rPr>
          <w:rFonts w:ascii="Times New Roman" w:hAnsi="Times New Roman"/>
          <w:sz w:val="28"/>
        </w:rPr>
        <w:t>стікери</w:t>
      </w:r>
      <w:proofErr w:type="spellEnd"/>
      <w:r w:rsidRPr="00C14A82">
        <w:rPr>
          <w:rFonts w:ascii="Times New Roman" w:hAnsi="Times New Roman"/>
          <w:sz w:val="28"/>
        </w:rPr>
        <w:t xml:space="preserve"> на берег «здійснення мрій» («Розвиток сприйняття, уваги, пам’яті, творчих здібностей. Вправи на концентрацію уваги, розвиток пам’яті, уяви», </w:t>
      </w:r>
      <w:r>
        <w:rPr>
          <w:rFonts w:ascii="Times New Roman" w:hAnsi="Times New Roman"/>
          <w:sz w:val="28"/>
        </w:rPr>
        <w:t>«</w:t>
      </w:r>
      <w:r w:rsidRPr="00441539">
        <w:rPr>
          <w:rFonts w:ascii="Times New Roman" w:hAnsi="Times New Roman"/>
          <w:sz w:val="28"/>
        </w:rPr>
        <w:t xml:space="preserve">Побутова </w:t>
      </w:r>
      <w:proofErr w:type="spellStart"/>
      <w:r w:rsidRPr="00441539">
        <w:rPr>
          <w:rFonts w:ascii="Times New Roman" w:hAnsi="Times New Roman"/>
          <w:sz w:val="28"/>
        </w:rPr>
        <w:t>безпека.Безпека</w:t>
      </w:r>
      <w:proofErr w:type="spellEnd"/>
      <w:r w:rsidRPr="00441539">
        <w:rPr>
          <w:rFonts w:ascii="Times New Roman" w:hAnsi="Times New Roman"/>
          <w:sz w:val="28"/>
        </w:rPr>
        <w:t xml:space="preserve"> оселі. Правила безпеки при користуванні засобами побутової хімії, газовими приладами та пічним опаленням</w:t>
      </w:r>
      <w:r>
        <w:rPr>
          <w:rFonts w:ascii="Times New Roman" w:hAnsi="Times New Roman"/>
          <w:sz w:val="28"/>
        </w:rPr>
        <w:t xml:space="preserve">», </w:t>
      </w:r>
      <w:r w:rsidRPr="00C14A82">
        <w:rPr>
          <w:rFonts w:ascii="Times New Roman" w:hAnsi="Times New Roman"/>
          <w:sz w:val="28"/>
        </w:rPr>
        <w:t>7 клас</w:t>
      </w:r>
      <w:r>
        <w:rPr>
          <w:rFonts w:ascii="Times New Roman" w:hAnsi="Times New Roman"/>
          <w:sz w:val="28"/>
        </w:rPr>
        <w:t xml:space="preserve">; </w:t>
      </w:r>
      <w:r w:rsidRPr="00C14A82">
        <w:rPr>
          <w:rFonts w:ascii="Times New Roman" w:hAnsi="Times New Roman"/>
          <w:sz w:val="28"/>
        </w:rPr>
        <w:t xml:space="preserve">«Небезпека інфікування ВІЛ, інфекціями, що </w:t>
      </w:r>
      <w:r w:rsidRPr="00C14A82">
        <w:rPr>
          <w:rFonts w:ascii="Times New Roman" w:hAnsi="Times New Roman"/>
          <w:sz w:val="28"/>
        </w:rPr>
        <w:lastRenderedPageBreak/>
        <w:t>передаються статевим шляхом (ІПСШ). ВІЛ/СНІД: проблема людини і проблема людства», «Віктимна поведінка. Кримінальна відповідальність за злочини сексуального характеру», 8 клас).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C14A82">
        <w:rPr>
          <w:rFonts w:ascii="Times New Roman" w:hAnsi="Times New Roman"/>
          <w:sz w:val="28"/>
        </w:rPr>
        <w:t xml:space="preserve">. «Пісковий годинник». Тренер роздає учасникам </w:t>
      </w:r>
      <w:proofErr w:type="spellStart"/>
      <w:r w:rsidRPr="00C14A82">
        <w:rPr>
          <w:rFonts w:ascii="Times New Roman" w:hAnsi="Times New Roman"/>
          <w:sz w:val="28"/>
        </w:rPr>
        <w:t>стікери</w:t>
      </w:r>
      <w:proofErr w:type="spellEnd"/>
      <w:r w:rsidRPr="00C14A82">
        <w:rPr>
          <w:rFonts w:ascii="Times New Roman" w:hAnsi="Times New Roman"/>
          <w:sz w:val="28"/>
        </w:rPr>
        <w:t xml:space="preserve"> на яких учасники тренінгу записують, чого вони очікують від заняття, а потім наклеюють їх на плакат із зображенням піскового годинника у верхній частині. Якщо очікування справдяться, «піщинки» </w:t>
      </w:r>
      <w:r>
        <w:rPr>
          <w:rFonts w:ascii="Times New Roman" w:hAnsi="Times New Roman"/>
          <w:sz w:val="28"/>
        </w:rPr>
        <w:t xml:space="preserve">перемістяться </w:t>
      </w:r>
      <w:r w:rsidRPr="00C14A82">
        <w:rPr>
          <w:rFonts w:ascii="Times New Roman" w:hAnsi="Times New Roman"/>
          <w:sz w:val="28"/>
        </w:rPr>
        <w:t>у нижню частину годинника («Екологічний конфлікт. Зміни клімату і здоров’я людини», 9 клас).</w:t>
      </w:r>
    </w:p>
    <w:p w:rsidR="00AB6A27" w:rsidRPr="00E41F1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  <w:u w:val="single"/>
        </w:rPr>
      </w:pPr>
      <w:r w:rsidRPr="00E41F12">
        <w:rPr>
          <w:rFonts w:ascii="Times New Roman" w:hAnsi="Times New Roman"/>
          <w:sz w:val="28"/>
          <w:u w:val="single"/>
        </w:rPr>
        <w:t>Руханки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E41F12">
        <w:rPr>
          <w:rFonts w:ascii="Times New Roman" w:hAnsi="Times New Roman"/>
          <w:i/>
          <w:sz w:val="28"/>
        </w:rPr>
        <w:t>«Умивання»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Розтерти руки</w:t>
      </w:r>
      <w:r w:rsidRPr="00C14A82">
        <w:rPr>
          <w:rFonts w:ascii="Times New Roman" w:hAnsi="Times New Roman"/>
          <w:sz w:val="28"/>
        </w:rPr>
        <w:t xml:space="preserve">,лоб., масажуючи зробити 9 </w:t>
      </w:r>
      <w:proofErr w:type="spellStart"/>
      <w:r w:rsidRPr="00C14A82">
        <w:rPr>
          <w:rFonts w:ascii="Times New Roman" w:hAnsi="Times New Roman"/>
          <w:sz w:val="28"/>
        </w:rPr>
        <w:t>погладжувань</w:t>
      </w:r>
      <w:proofErr w:type="spellEnd"/>
      <w:r w:rsidRPr="00C14A82">
        <w:rPr>
          <w:rFonts w:ascii="Times New Roman" w:hAnsi="Times New Roman"/>
          <w:sz w:val="28"/>
        </w:rPr>
        <w:t xml:space="preserve"> униз і вгору від лоба до щік, і навпаки. Уявляти, що вмиваєтеся цілющою водою. яка робить людину чарівною і здоровою. Це масажування поліпшує кровообіг у судинах обличчя та є профілактичним засобом від простудних захворювань. Масаж слід робити чистими руками («Конфлікти і здоров’я. Поняття конфлікту. Види і способи розв’язання конфліктів», 6 клас; </w:t>
      </w:r>
      <w:r>
        <w:rPr>
          <w:rFonts w:ascii="Times New Roman" w:hAnsi="Times New Roman"/>
          <w:sz w:val="28"/>
        </w:rPr>
        <w:t xml:space="preserve"> «Як запобігти виникненню паніки. Керування стресом у воєнний час», 7 клас; </w:t>
      </w:r>
      <w:r w:rsidRPr="00C14A82">
        <w:rPr>
          <w:rFonts w:ascii="Times New Roman" w:hAnsi="Times New Roman"/>
          <w:sz w:val="28"/>
        </w:rPr>
        <w:t>«Небезпека інфікування ВІЛ, інфекціями, що передаються статевим шляхом (ІПСШ). ВІЛ/СНІД: проблема людини і проблема людства», 8 клас).</w:t>
      </w:r>
    </w:p>
    <w:p w:rsidR="00AB6A27" w:rsidRPr="00B16F70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B16F70">
        <w:rPr>
          <w:rFonts w:ascii="Times New Roman" w:hAnsi="Times New Roman"/>
          <w:i/>
          <w:sz w:val="28"/>
        </w:rPr>
        <w:t>«Світлофор»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B16F70">
        <w:rPr>
          <w:rFonts w:ascii="Times New Roman" w:hAnsi="Times New Roman"/>
          <w:sz w:val="28"/>
        </w:rPr>
        <w:t>Учитель називає кольори світлофора, а учасники викон</w:t>
      </w:r>
      <w:r>
        <w:rPr>
          <w:rFonts w:ascii="Times New Roman" w:hAnsi="Times New Roman"/>
          <w:sz w:val="28"/>
        </w:rPr>
        <w:t xml:space="preserve">ують рухи: червоний – присіли; </w:t>
      </w:r>
      <w:r w:rsidRPr="00B16F70">
        <w:rPr>
          <w:rFonts w:ascii="Times New Roman" w:hAnsi="Times New Roman"/>
          <w:sz w:val="28"/>
        </w:rPr>
        <w:t>жовтий - на місці, руки вгору, потягнулись; зелений – йдуть і плескають.</w:t>
      </w:r>
      <w:r>
        <w:rPr>
          <w:rFonts w:ascii="Times New Roman" w:hAnsi="Times New Roman"/>
          <w:sz w:val="28"/>
        </w:rPr>
        <w:t xml:space="preserve"> Одночасно цю вправу можна використати для об’єднання у групи («</w:t>
      </w:r>
      <w:r w:rsidRPr="00441539">
        <w:rPr>
          <w:rFonts w:ascii="Times New Roman" w:hAnsi="Times New Roman"/>
          <w:sz w:val="28"/>
        </w:rPr>
        <w:t xml:space="preserve">Побутова </w:t>
      </w:r>
      <w:proofErr w:type="spellStart"/>
      <w:r w:rsidRPr="00441539">
        <w:rPr>
          <w:rFonts w:ascii="Times New Roman" w:hAnsi="Times New Roman"/>
          <w:sz w:val="28"/>
        </w:rPr>
        <w:t>безпека.Безпека</w:t>
      </w:r>
      <w:proofErr w:type="spellEnd"/>
      <w:r w:rsidRPr="00441539">
        <w:rPr>
          <w:rFonts w:ascii="Times New Roman" w:hAnsi="Times New Roman"/>
          <w:sz w:val="28"/>
        </w:rPr>
        <w:t xml:space="preserve"> оселі. Правила безпеки при користуванні засобами побутової хімії, газовими приладами та пічним опаленням</w:t>
      </w:r>
      <w:r>
        <w:rPr>
          <w:rFonts w:ascii="Times New Roman" w:hAnsi="Times New Roman"/>
          <w:sz w:val="28"/>
        </w:rPr>
        <w:t>», 7 клас).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B16F70">
        <w:rPr>
          <w:rFonts w:ascii="Times New Roman" w:hAnsi="Times New Roman"/>
          <w:i/>
          <w:sz w:val="28"/>
        </w:rPr>
        <w:t>«Оце Я!»</w:t>
      </w:r>
      <w:r w:rsidRPr="00C14A82">
        <w:rPr>
          <w:rFonts w:ascii="Times New Roman" w:hAnsi="Times New Roman"/>
          <w:sz w:val="28"/>
        </w:rPr>
        <w:t xml:space="preserve"> щоб сконцентрувати увагу учнів. Разом рахують у голос, при цьому кожен по черзі вказує на себе і той, кому випаде число 3 чи яке містить 3 замість цифри говорить «Оце Я!» («Вплив реклами на рішення людини. Види реклами. Соціальна і комерційна реклама», 6 клас).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A77E04">
        <w:rPr>
          <w:rFonts w:ascii="Times New Roman" w:hAnsi="Times New Roman"/>
          <w:i/>
          <w:sz w:val="28"/>
        </w:rPr>
        <w:t>Фізкультпауза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Сонце спить і небо спить,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lastRenderedPageBreak/>
        <w:t>(дітки схиляються на парти)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Навіть вітер не шумить.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Рано-вранці сонце встало,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t>(піднімають голівки, встають)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Промінці всім розіслало.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t>(розводять руки)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Аж тут вітерець летить з-за лісу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t>(руки вгору імітують вітер)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Тягне сірих хмар завісу!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t>(руки імітують тяжку ношу і напівзігнута хода)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F1913">
        <w:rPr>
          <w:rFonts w:ascii="Times New Roman" w:hAnsi="Times New Roman"/>
          <w:sz w:val="28"/>
        </w:rPr>
        <w:t>Сонце хмари розігнало і на небі засіяло!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r w:rsidRPr="00CF1913">
        <w:rPr>
          <w:rFonts w:ascii="Times New Roman" w:hAnsi="Times New Roman"/>
          <w:i/>
          <w:sz w:val="28"/>
        </w:rPr>
        <w:t>(випростались, потягнулись)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«Безпека і небезпека», ЗБД 5 клас; </w:t>
      </w:r>
      <w:r w:rsidRPr="00C14A82">
        <w:rPr>
          <w:rFonts w:ascii="Times New Roman" w:hAnsi="Times New Roman"/>
          <w:sz w:val="28"/>
        </w:rPr>
        <w:t>«Уміння вчитися. Умови успішного навчання», 7 клас)</w:t>
      </w:r>
    </w:p>
    <w:p w:rsidR="00AB6A27" w:rsidRPr="008F4C44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i/>
          <w:sz w:val="28"/>
        </w:rPr>
      </w:pPr>
      <w:proofErr w:type="spellStart"/>
      <w:r w:rsidRPr="008F4C44">
        <w:rPr>
          <w:rFonts w:ascii="Times New Roman" w:hAnsi="Times New Roman"/>
          <w:i/>
          <w:sz w:val="28"/>
        </w:rPr>
        <w:t>Руханка</w:t>
      </w:r>
      <w:proofErr w:type="spellEnd"/>
      <w:r w:rsidRPr="008F4C44">
        <w:rPr>
          <w:rFonts w:ascii="Times New Roman" w:hAnsi="Times New Roman"/>
          <w:i/>
          <w:sz w:val="28"/>
        </w:rPr>
        <w:t xml:space="preserve"> - пантоміма </w:t>
      </w:r>
    </w:p>
    <w:p w:rsidR="00AB6A27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Тренер називає вид спорту, а діти виконують рухи з нього (футбол, баскетбол, настільний теніс, бокс, плавання і т. д.). («Розвиток сприйняття, уваги, пам’яті, творчих здібностей. Вправи на концентрацію уваги, розвиток пам’яті, уяви», 7 клас).</w:t>
      </w:r>
    </w:p>
    <w:p w:rsidR="00AB6A27" w:rsidRPr="008F4C44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Також можна використовувати </w:t>
      </w:r>
      <w:proofErr w:type="spellStart"/>
      <w:r w:rsidRPr="00412F5E">
        <w:rPr>
          <w:rFonts w:ascii="Times New Roman" w:hAnsi="Times New Roman"/>
          <w:sz w:val="28"/>
          <w:u w:val="single"/>
        </w:rPr>
        <w:t>руханки</w:t>
      </w:r>
      <w:proofErr w:type="spellEnd"/>
      <w:r>
        <w:rPr>
          <w:rFonts w:ascii="Times New Roman" w:hAnsi="Times New Roman"/>
          <w:sz w:val="28"/>
        </w:rPr>
        <w:t xml:space="preserve"> із </w:t>
      </w:r>
      <w:proofErr w:type="spellStart"/>
      <w:r w:rsidRPr="00F338EA">
        <w:rPr>
          <w:rFonts w:ascii="Times New Roman" w:hAnsi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каналу.</w:t>
      </w:r>
    </w:p>
    <w:p w:rsidR="00AB6A27" w:rsidRPr="00CF191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  <w:u w:val="single"/>
        </w:rPr>
      </w:pPr>
      <w:r w:rsidRPr="00CF1913">
        <w:rPr>
          <w:rFonts w:ascii="Times New Roman" w:hAnsi="Times New Roman"/>
          <w:sz w:val="28"/>
          <w:u w:val="single"/>
        </w:rPr>
        <w:t xml:space="preserve">Релаксаційна вправа </w:t>
      </w:r>
      <w:r w:rsidRPr="00CF1913">
        <w:rPr>
          <w:rFonts w:ascii="Times New Roman" w:hAnsi="Times New Roman"/>
          <w:i/>
          <w:sz w:val="28"/>
          <w:u w:val="single"/>
        </w:rPr>
        <w:t>«Книжка»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Сядьте у зручну позу. Заплющте очі. Дихайте спокійно, глибоко. Уявіть, що ви — книжка, яка лежить на столі. Сконцентруйте у свідомості внутрішнє «самопочуття» книжки — її спокій, положення на столі, який захищає від зовнішньої дії, складені сторінки... Важливо побачити очима книжки кімнату і предмети в ній: стіни, вікна, стелю, книжкову шафу, стілець, ручки, зошити. Виконуйте вправу 3 хвилини. Ви відчуєте, як спадає внутрішнє напруження і ви переходите у світ «інших вимірів», «паралельних світів» з існуванням предметів за своїми законами. («Віктимна поведінка. Кримінальна відповідальність за злочини сексуального характеру», 8 клас).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На уроках також використовую складання схем, рольові ігри, ілюстрації.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lastRenderedPageBreak/>
        <w:t xml:space="preserve">1. </w:t>
      </w:r>
      <w:r w:rsidRPr="00412F5E">
        <w:rPr>
          <w:rFonts w:ascii="Times New Roman" w:hAnsi="Times New Roman"/>
          <w:sz w:val="28"/>
        </w:rPr>
        <w:t>У 7-му класі «Побутова безпека. Безпека оселі. Правила безпеки при користуванні засобами побутової хімії, газовими приладами та пічним опаленням» під час роботи у групах вибудовую схеми на дошці: «Види засобів побутової хімії», «Правила зберігання засобів побутової хімії».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Рольову гру «Невідома позначка»</w:t>
      </w:r>
      <w:r w:rsidRPr="00C14A82">
        <w:rPr>
          <w:rFonts w:ascii="Times New Roman" w:hAnsi="Times New Roman"/>
          <w:sz w:val="28"/>
        </w:rPr>
        <w:t xml:space="preserve"> використовую у 8 класі на етапі вивчення нового матеріалу </w:t>
      </w:r>
      <w:r>
        <w:rPr>
          <w:rFonts w:ascii="Times New Roman" w:hAnsi="Times New Roman"/>
          <w:sz w:val="28"/>
        </w:rPr>
        <w:t>при вивченні тем «Попередження ризиків від вибухонебезпечних предметів. Ідентифікація загроз»,</w:t>
      </w:r>
      <w:r w:rsidRPr="00C14A82">
        <w:rPr>
          <w:rFonts w:ascii="Times New Roman" w:hAnsi="Times New Roman"/>
          <w:sz w:val="28"/>
        </w:rPr>
        <w:t>«Небезпека інфікування ВІЛ, інфекціями, що пер</w:t>
      </w:r>
      <w:r>
        <w:rPr>
          <w:rFonts w:ascii="Times New Roman" w:hAnsi="Times New Roman"/>
          <w:sz w:val="28"/>
        </w:rPr>
        <w:t>едаються статевим шляхом (ІПСШ)</w:t>
      </w:r>
      <w:r w:rsidRPr="00C14A82">
        <w:rPr>
          <w:rFonts w:ascii="Times New Roman" w:hAnsi="Times New Roman"/>
          <w:sz w:val="28"/>
        </w:rPr>
        <w:t xml:space="preserve">».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3. Розглядаючи тему «Конфлікти і здоров’я. Поняття конфлікту. Види і способи розв’язання конфліктів» у 6 класі </w:t>
      </w:r>
      <w:r>
        <w:rPr>
          <w:rFonts w:ascii="Times New Roman" w:hAnsi="Times New Roman"/>
          <w:sz w:val="28"/>
        </w:rPr>
        <w:t>о</w:t>
      </w:r>
      <w:r w:rsidRPr="00C14A82">
        <w:rPr>
          <w:rFonts w:ascii="Times New Roman" w:hAnsi="Times New Roman"/>
          <w:sz w:val="28"/>
        </w:rPr>
        <w:t>пираючись на життєвий досвід учнів виявляю види конфліктів. Правильність думок підтверджую ілюстраціями.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Крім того, на уроках, й особливо після урочній діяльності</w:t>
      </w:r>
      <w:r>
        <w:rPr>
          <w:rFonts w:ascii="Times New Roman" w:hAnsi="Times New Roman"/>
          <w:sz w:val="28"/>
        </w:rPr>
        <w:t xml:space="preserve"> з учнями, застосовую метод проє</w:t>
      </w:r>
      <w:r w:rsidRPr="00C14A82">
        <w:rPr>
          <w:rFonts w:ascii="Times New Roman" w:hAnsi="Times New Roman"/>
          <w:sz w:val="28"/>
        </w:rPr>
        <w:t xml:space="preserve">ктів. Даний метод не є принципово новим у світовій педагогіці. Його називали також методом проблем і пов’язували з ідеями гуманістичного напрямку у філософії й освіті, розробленими американським філософом і педагогом Дж. Дьюї, а також його учнем У.Х. </w:t>
      </w:r>
      <w:proofErr w:type="spellStart"/>
      <w:r w:rsidRPr="00C14A82">
        <w:rPr>
          <w:rFonts w:ascii="Times New Roman" w:hAnsi="Times New Roman"/>
          <w:sz w:val="28"/>
        </w:rPr>
        <w:t>Килпатриком</w:t>
      </w:r>
      <w:proofErr w:type="spellEnd"/>
      <w:r w:rsidRPr="00C14A82">
        <w:rPr>
          <w:rFonts w:ascii="Times New Roman" w:hAnsi="Times New Roman"/>
          <w:sz w:val="28"/>
        </w:rPr>
        <w:t xml:space="preserve">. Дж. Дьюї пропонував будувати навчання на активній основі, через доцільну діяльність учня, сполучаючись із його особистим інтересом саме в цьому знанні.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>Учитель може підказати джерела інформації, а може просто направити думку учнів у потрібному напрямку для самостійного пошуку. Але в результаті учні повинні самостійно й у спільних зусиллях вирішити проблему, застосувавши необхідні знання часом з різних областей, одержати реальний і відчутний результат. Вся робота над проблемою, таким чином, здобуває контури проектної діяльності.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Проє</w:t>
      </w:r>
      <w:r w:rsidRPr="00C14A82">
        <w:rPr>
          <w:rFonts w:ascii="Times New Roman" w:hAnsi="Times New Roman"/>
          <w:sz w:val="28"/>
        </w:rPr>
        <w:t xml:space="preserve">ктна технологія націлена на розвиток особистості школярів, їхньої самостійності, творчості. Вона дозволяє сполучати всі режими роботи: індивідуальний, парний, груповий, колективний. Цей метод органічно сполучається із груповими методами. </w:t>
      </w:r>
    </w:p>
    <w:p w:rsidR="00AB6A27" w:rsidRPr="00C14A82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Проє</w:t>
      </w:r>
      <w:r w:rsidRPr="00C14A82">
        <w:rPr>
          <w:rFonts w:ascii="Times New Roman" w:hAnsi="Times New Roman"/>
          <w:sz w:val="28"/>
        </w:rPr>
        <w:t>ктна діяльність завжди припускає рішення якоїсь проблеми. Рішення проблеми передбачає, з одного боку, використання сукупності, різноманітних методів, засобів навчання, а з іншої, припускає необхідність інтегрування знань, умінь застосовувати знання з різних галузей науки, техніки, технології, творчих обл</w:t>
      </w:r>
      <w:r>
        <w:rPr>
          <w:rFonts w:ascii="Times New Roman" w:hAnsi="Times New Roman"/>
          <w:sz w:val="28"/>
        </w:rPr>
        <w:t>астей. Результати виконаних проє</w:t>
      </w:r>
      <w:r w:rsidRPr="00C14A82">
        <w:rPr>
          <w:rFonts w:ascii="Times New Roman" w:hAnsi="Times New Roman"/>
          <w:sz w:val="28"/>
        </w:rPr>
        <w:t>ктів повинні бути, що називається, «відчутними», тобто, якщо це теоретична проблема, то конкретне її рішення, якщо практична – конкретний результат, готовий до використання (на уроці, у школі, у реальному житт</w:t>
      </w:r>
      <w:r>
        <w:rPr>
          <w:rFonts w:ascii="Times New Roman" w:hAnsi="Times New Roman"/>
          <w:sz w:val="28"/>
        </w:rPr>
        <w:t>і). Якщо говорити про метод проє</w:t>
      </w:r>
      <w:r w:rsidRPr="00C14A82">
        <w:rPr>
          <w:rFonts w:ascii="Times New Roman" w:hAnsi="Times New Roman"/>
          <w:sz w:val="28"/>
        </w:rPr>
        <w:t xml:space="preserve">ктів як про педагогічну технологію, то ця технологія припускає сукупність дослідницьких, пошукових, проблемних методів, творчих по самій своїй суті. </w:t>
      </w:r>
    </w:p>
    <w:p w:rsidR="00AB6A27" w:rsidRPr="003B3EA3" w:rsidRDefault="00AB6A27" w:rsidP="00AB6A27">
      <w:pPr>
        <w:pStyle w:val="a4"/>
        <w:spacing w:line="360" w:lineRule="auto"/>
        <w:ind w:firstLine="460"/>
        <w:jc w:val="both"/>
        <w:rPr>
          <w:rFonts w:ascii="Times New Roman" w:hAnsi="Times New Roman"/>
          <w:sz w:val="28"/>
        </w:rPr>
      </w:pPr>
      <w:r w:rsidRPr="00C14A82">
        <w:rPr>
          <w:rFonts w:ascii="Times New Roman" w:hAnsi="Times New Roman"/>
          <w:sz w:val="28"/>
        </w:rPr>
        <w:t xml:space="preserve">Досягти цього можна лише за умови ефективного навчання, що приносить задоволення дітям. </w:t>
      </w:r>
      <w:r w:rsidRPr="003B3EA3">
        <w:rPr>
          <w:rFonts w:ascii="Times New Roman" w:hAnsi="Times New Roman"/>
          <w:sz w:val="28"/>
        </w:rPr>
        <w:t>Однією з ключових є компетентність саморозвитку й самоосвіти. Саме на цих принципах базується тренінг і саме ця ком</w:t>
      </w:r>
      <w:r>
        <w:rPr>
          <w:rFonts w:ascii="Times New Roman" w:hAnsi="Times New Roman"/>
          <w:sz w:val="28"/>
        </w:rPr>
        <w:t>петентність проявляє себе у проє</w:t>
      </w:r>
      <w:r w:rsidRPr="003B3EA3">
        <w:rPr>
          <w:rFonts w:ascii="Times New Roman" w:hAnsi="Times New Roman"/>
          <w:sz w:val="28"/>
        </w:rPr>
        <w:t>ктній діяльності.</w:t>
      </w:r>
    </w:p>
    <w:p w:rsidR="00AB6A27" w:rsidRDefault="00AB6A27" w:rsidP="00AB6A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EA3">
        <w:rPr>
          <w:rFonts w:ascii="Times New Roman" w:hAnsi="Times New Roman"/>
          <w:sz w:val="28"/>
        </w:rPr>
        <w:t>Для забезпечення якісного викладання предмета за найефективнішою технологією превентивного навчання – освітою на основі розвитку життєвих навичок, використовую можливості навчального кабінету «Основ здоров’я» (стенди, навчальні посібники, комплекти таблиць, тематичні папки для здійснення контролю). Саме у кабінеті плануються і проводяться години спілкування</w:t>
      </w:r>
      <w:r>
        <w:rPr>
          <w:rFonts w:ascii="Times New Roman" w:hAnsi="Times New Roman"/>
          <w:sz w:val="28"/>
        </w:rPr>
        <w:t>,</w:t>
      </w:r>
      <w:r w:rsidRPr="003B3EA3">
        <w:rPr>
          <w:rFonts w:ascii="Times New Roman" w:hAnsi="Times New Roman"/>
          <w:sz w:val="28"/>
        </w:rPr>
        <w:t xml:space="preserve">предметні тижні, виховні </w:t>
      </w:r>
      <w:r>
        <w:rPr>
          <w:rFonts w:ascii="Times New Roman" w:hAnsi="Times New Roman"/>
          <w:sz w:val="28"/>
        </w:rPr>
        <w:t>заходи</w:t>
      </w:r>
      <w:r w:rsidRPr="003B3EA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акції</w:t>
      </w:r>
      <w:r w:rsidRPr="003B3EA3">
        <w:rPr>
          <w:rFonts w:ascii="Times New Roman" w:hAnsi="Times New Roman"/>
          <w:sz w:val="28"/>
        </w:rPr>
        <w:t>. Заняття в кабінеті забезпечують оптимальні умови для організації навчально-виховного процесу при</w:t>
      </w:r>
      <w:r>
        <w:rPr>
          <w:rFonts w:ascii="Times New Roman" w:hAnsi="Times New Roman"/>
          <w:sz w:val="28"/>
        </w:rPr>
        <w:t xml:space="preserve"> проведенні уроків-тренінгів і позакласних заходів</w:t>
      </w:r>
      <w:r w:rsidRPr="003B3EA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та виконання </w:t>
      </w:r>
      <w:r w:rsidRPr="003B3EA3">
        <w:rPr>
          <w:rFonts w:ascii="Times New Roman" w:hAnsi="Times New Roman"/>
          <w:sz w:val="28"/>
        </w:rPr>
        <w:t>завдань здоров'язберігаючої освіти, відповідно до Державного стандарту базової і повної середньої освіти.</w:t>
      </w: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27" w:rsidRDefault="00AB6A27" w:rsidP="00920F7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A27" w:rsidSect="003D11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213"/>
    <w:multiLevelType w:val="hybridMultilevel"/>
    <w:tmpl w:val="3DCE7418"/>
    <w:lvl w:ilvl="0" w:tplc="0422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C8E4477"/>
    <w:multiLevelType w:val="hybridMultilevel"/>
    <w:tmpl w:val="8B801728"/>
    <w:lvl w:ilvl="0" w:tplc="0422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0DAA676B"/>
    <w:multiLevelType w:val="hybridMultilevel"/>
    <w:tmpl w:val="5660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B24"/>
    <w:multiLevelType w:val="hybridMultilevel"/>
    <w:tmpl w:val="7B642300"/>
    <w:lvl w:ilvl="0" w:tplc="0422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3A5C26F6"/>
    <w:multiLevelType w:val="hybridMultilevel"/>
    <w:tmpl w:val="B1441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05C45"/>
    <w:multiLevelType w:val="hybridMultilevel"/>
    <w:tmpl w:val="0DF6F7C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1875AF"/>
    <w:multiLevelType w:val="hybridMultilevel"/>
    <w:tmpl w:val="2A346296"/>
    <w:lvl w:ilvl="0" w:tplc="0422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560"/>
    <w:rsid w:val="000519CF"/>
    <w:rsid w:val="000671B9"/>
    <w:rsid w:val="00114078"/>
    <w:rsid w:val="001716DF"/>
    <w:rsid w:val="003D1115"/>
    <w:rsid w:val="00593369"/>
    <w:rsid w:val="00716522"/>
    <w:rsid w:val="007611CA"/>
    <w:rsid w:val="00920F74"/>
    <w:rsid w:val="00A40560"/>
    <w:rsid w:val="00AB6A27"/>
    <w:rsid w:val="00B73D23"/>
    <w:rsid w:val="00BB7341"/>
    <w:rsid w:val="00C07B3C"/>
    <w:rsid w:val="00D33103"/>
    <w:rsid w:val="00D77304"/>
    <w:rsid w:val="00ED7565"/>
    <w:rsid w:val="00F04A81"/>
    <w:rsid w:val="00F67021"/>
    <w:rsid w:val="00F8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20F74"/>
  </w:style>
  <w:style w:type="paragraph" w:styleId="a4">
    <w:name w:val="No Spacing"/>
    <w:link w:val="a3"/>
    <w:uiPriority w:val="1"/>
    <w:qFormat/>
    <w:rsid w:val="00920F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1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A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F0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04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04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920F74"/>
  </w:style>
  <w:style w:type="paragraph" w:styleId="a4">
    <w:name w:val="No Spacing"/>
    <w:link w:val="a3"/>
    <w:uiPriority w:val="1"/>
    <w:qFormat/>
    <w:rsid w:val="00920F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11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A81"/>
    <w:pPr>
      <w:ind w:left="720"/>
      <w:contextualSpacing/>
    </w:pPr>
  </w:style>
  <w:style w:type="table" w:styleId="a8">
    <w:name w:val="Table Grid"/>
    <w:basedOn w:val="a1"/>
    <w:uiPriority w:val="59"/>
    <w:rsid w:val="00F0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0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F0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913E-09FC-4550-9027-43492DE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9415</Words>
  <Characters>5368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home</cp:lastModifiedBy>
  <cp:revision>12</cp:revision>
  <cp:lastPrinted>2023-02-11T17:14:00Z</cp:lastPrinted>
  <dcterms:created xsi:type="dcterms:W3CDTF">2018-03-22T19:38:00Z</dcterms:created>
  <dcterms:modified xsi:type="dcterms:W3CDTF">2023-02-11T17:14:00Z</dcterms:modified>
</cp:coreProperties>
</file>